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A758E7D" w14:textId="77777777" w:rsidR="00A84430" w:rsidRPr="00AF1606" w:rsidRDefault="00A84430" w:rsidP="006102B8">
      <w:pPr>
        <w:widowControl w:val="0"/>
        <w:spacing w:after="0" w:line="360" w:lineRule="auto"/>
        <w:jc w:val="center"/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</w:pPr>
      <w:bookmarkStart w:id="0" w:name="_GoBack"/>
      <w:bookmarkEnd w:id="0"/>
      <w:r w:rsidRPr="00AF1606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מכרז מרכזי מספר </w:t>
      </w:r>
      <w:r w:rsidRPr="00AF1606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05</w:t>
      </w:r>
      <w:r w:rsidRPr="00AF1606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>-</w:t>
      </w:r>
      <w:r w:rsidRPr="00AF1606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2022</w:t>
      </w:r>
      <w:r w:rsidRPr="00AF1606">
        <w:rPr>
          <w:rFonts w:ascii="David" w:hAnsi="David" w:cs="David" w:hint="cs"/>
          <w:b/>
          <w:bCs/>
          <w:sz w:val="24"/>
          <w:szCs w:val="24"/>
          <w:u w:val="single"/>
          <w:rtl/>
        </w:rPr>
        <w:t xml:space="preserve"> לרכש ואספקת מוצרים ושירותים בתחום אבטחת המידע וההגנה בסייבר</w:t>
      </w:r>
      <w:r w:rsidRPr="00AF1606">
        <w:rPr>
          <w:rFonts w:ascii="David" w:eastAsia="Times New Roman" w:hAnsi="David" w:cs="David"/>
          <w:b/>
          <w:bCs/>
          <w:sz w:val="24"/>
          <w:szCs w:val="24"/>
          <w:u w:val="single"/>
          <w:rtl/>
        </w:rPr>
        <w:t xml:space="preserve"> </w:t>
      </w:r>
      <w:r w:rsidRPr="00AF1606">
        <w:rPr>
          <w:rFonts w:ascii="David" w:eastAsia="Times New Roman" w:hAnsi="David" w:cs="David" w:hint="cs"/>
          <w:b/>
          <w:bCs/>
          <w:sz w:val="24"/>
          <w:szCs w:val="24"/>
          <w:u w:val="single"/>
          <w:rtl/>
        </w:rPr>
        <w:t>עבור משרדי ממשלה, יחידות סמך וגופים נלווים</w:t>
      </w:r>
    </w:p>
    <w:p w14:paraId="3AE84A6C" w14:textId="77777777" w:rsidR="00A84430" w:rsidRDefault="00A84430" w:rsidP="00EA686C">
      <w:p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</w:p>
    <w:p w14:paraId="7C7BD21E" w14:textId="77777777" w:rsidR="00A84430" w:rsidRPr="009B20BE" w:rsidRDefault="00A84430" w:rsidP="009B6C6E">
      <w:pPr>
        <w:pStyle w:val="a7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9B20BE">
        <w:rPr>
          <w:rFonts w:ascii="David" w:hAnsi="David" w:cs="David"/>
          <w:sz w:val="24"/>
          <w:szCs w:val="24"/>
          <w:rtl/>
        </w:rPr>
        <w:t>מינהל הרכש הממשלתי באגף החשב הכללי, משרד האוצר (להלן: "</w:t>
      </w:r>
      <w:r w:rsidRPr="009B4BE2">
        <w:rPr>
          <w:rFonts w:ascii="David" w:hAnsi="David" w:cs="David"/>
          <w:b/>
          <w:bCs/>
          <w:sz w:val="24"/>
          <w:szCs w:val="24"/>
          <w:rtl/>
        </w:rPr>
        <w:t>עורך המכרז</w:t>
      </w:r>
      <w:r w:rsidRPr="009B20BE">
        <w:rPr>
          <w:rFonts w:ascii="David" w:hAnsi="David" w:cs="David"/>
          <w:sz w:val="24"/>
          <w:szCs w:val="24"/>
          <w:rtl/>
        </w:rPr>
        <w:t xml:space="preserve">"), יוצא במכרז שמספרו </w:t>
      </w:r>
      <w:r>
        <w:rPr>
          <w:rFonts w:ascii="David" w:hAnsi="David" w:cs="David" w:hint="cs"/>
          <w:sz w:val="24"/>
          <w:szCs w:val="24"/>
          <w:rtl/>
        </w:rPr>
        <w:t>05</w:t>
      </w:r>
      <w:r w:rsidRPr="009B20BE">
        <w:rPr>
          <w:rFonts w:ascii="David" w:hAnsi="David" w:cs="David"/>
          <w:sz w:val="24"/>
          <w:szCs w:val="24"/>
          <w:rtl/>
        </w:rPr>
        <w:t>-202</w:t>
      </w:r>
      <w:r>
        <w:rPr>
          <w:rFonts w:ascii="David" w:hAnsi="David" w:cs="David" w:hint="cs"/>
          <w:sz w:val="24"/>
          <w:szCs w:val="24"/>
          <w:rtl/>
        </w:rPr>
        <w:t>2</w:t>
      </w:r>
      <w:r w:rsidRPr="009B20BE">
        <w:rPr>
          <w:rFonts w:ascii="David" w:hAnsi="David" w:cs="David"/>
          <w:sz w:val="24"/>
          <w:szCs w:val="24"/>
          <w:rtl/>
        </w:rPr>
        <w:t>, לרכישה, אספקה,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9B20BE">
        <w:rPr>
          <w:rFonts w:ascii="David" w:hAnsi="David" w:cs="David"/>
          <w:sz w:val="24"/>
          <w:szCs w:val="24"/>
          <w:rtl/>
        </w:rPr>
        <w:t>התקנה</w:t>
      </w:r>
      <w:r w:rsidR="005F74E7">
        <w:rPr>
          <w:rFonts w:ascii="David" w:hAnsi="David" w:cs="David" w:hint="cs"/>
          <w:sz w:val="24"/>
          <w:szCs w:val="24"/>
          <w:rtl/>
        </w:rPr>
        <w:t>, תפעול</w:t>
      </w:r>
      <w:r w:rsidRPr="009B20BE">
        <w:rPr>
          <w:rFonts w:ascii="David" w:hAnsi="David" w:cs="David"/>
          <w:sz w:val="24"/>
          <w:szCs w:val="24"/>
          <w:rtl/>
        </w:rPr>
        <w:t xml:space="preserve"> ותחזוקה של </w:t>
      </w:r>
      <w:r w:rsidRPr="00AF1606">
        <w:rPr>
          <w:rFonts w:ascii="David" w:hAnsi="David" w:cs="David" w:hint="cs"/>
          <w:sz w:val="24"/>
          <w:szCs w:val="24"/>
          <w:rtl/>
        </w:rPr>
        <w:t>מוצרים ושירותים בתחום אבטחת המידע וההגנה בסייבר</w:t>
      </w:r>
      <w:r w:rsidRPr="00AF1606">
        <w:rPr>
          <w:rFonts w:ascii="David" w:eastAsia="Times New Roman" w:hAnsi="David" w:cs="David"/>
          <w:sz w:val="24"/>
          <w:szCs w:val="24"/>
          <w:rtl/>
        </w:rPr>
        <w:t xml:space="preserve"> </w:t>
      </w:r>
      <w:r w:rsidRPr="00AF1606">
        <w:rPr>
          <w:rFonts w:ascii="David" w:eastAsia="Times New Roman" w:hAnsi="David" w:cs="David" w:hint="cs"/>
          <w:sz w:val="24"/>
          <w:szCs w:val="24"/>
          <w:rtl/>
        </w:rPr>
        <w:t>עבור משרדי ממשלה, יחידות סמך וגופים נלווים</w:t>
      </w:r>
      <w:r w:rsidRPr="00AF1606">
        <w:rPr>
          <w:rFonts w:ascii="David" w:hAnsi="David" w:cs="David" w:hint="cs"/>
          <w:sz w:val="24"/>
          <w:szCs w:val="24"/>
          <w:rtl/>
        </w:rPr>
        <w:t xml:space="preserve"> </w:t>
      </w:r>
      <w:r w:rsidRPr="009B20BE">
        <w:rPr>
          <w:rFonts w:ascii="David" w:hAnsi="David" w:cs="David"/>
          <w:sz w:val="24"/>
          <w:szCs w:val="24"/>
          <w:rtl/>
        </w:rPr>
        <w:t>(להלן: "</w:t>
      </w:r>
      <w:r w:rsidRPr="009B4BE2">
        <w:rPr>
          <w:rFonts w:ascii="David" w:hAnsi="David" w:cs="David"/>
          <w:b/>
          <w:bCs/>
          <w:sz w:val="24"/>
          <w:szCs w:val="24"/>
          <w:rtl/>
        </w:rPr>
        <w:t>המכרז</w:t>
      </w:r>
      <w:r w:rsidRPr="009B20BE">
        <w:rPr>
          <w:rFonts w:ascii="David" w:hAnsi="David" w:cs="David"/>
          <w:sz w:val="24"/>
          <w:szCs w:val="24"/>
          <w:rtl/>
        </w:rPr>
        <w:t>" או "</w:t>
      </w:r>
      <w:r w:rsidRPr="009B4BE2">
        <w:rPr>
          <w:rFonts w:ascii="David" w:hAnsi="David" w:cs="David"/>
          <w:b/>
          <w:bCs/>
          <w:sz w:val="24"/>
          <w:szCs w:val="24"/>
          <w:rtl/>
        </w:rPr>
        <w:t>מכרז המסגרת</w:t>
      </w:r>
      <w:r w:rsidRPr="009B20BE">
        <w:rPr>
          <w:rFonts w:ascii="David" w:hAnsi="David" w:cs="David"/>
          <w:sz w:val="24"/>
          <w:szCs w:val="24"/>
          <w:rtl/>
        </w:rPr>
        <w:t xml:space="preserve">"). </w:t>
      </w:r>
    </w:p>
    <w:p w14:paraId="3538D4A4" w14:textId="77777777" w:rsidR="005F74E7" w:rsidRDefault="00A84430" w:rsidP="00225E91">
      <w:pPr>
        <w:pStyle w:val="a7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9A23F3">
        <w:rPr>
          <w:rFonts w:ascii="David" w:hAnsi="David" w:cs="David" w:hint="cs"/>
          <w:sz w:val="24"/>
          <w:szCs w:val="24"/>
          <w:rtl/>
        </w:rPr>
        <w:t xml:space="preserve">מכרז המסגרת נועד לצורך יצירת רשימת ספקי </w:t>
      </w:r>
      <w:r w:rsidR="00225E91">
        <w:rPr>
          <w:rFonts w:ascii="David" w:hAnsi="David" w:cs="David" w:hint="cs"/>
          <w:sz w:val="24"/>
          <w:szCs w:val="24"/>
          <w:rtl/>
        </w:rPr>
        <w:t>מכרז ה</w:t>
      </w:r>
      <w:r w:rsidRPr="009A23F3">
        <w:rPr>
          <w:rFonts w:ascii="David" w:hAnsi="David" w:cs="David" w:hint="cs"/>
          <w:sz w:val="24"/>
          <w:szCs w:val="24"/>
          <w:rtl/>
        </w:rPr>
        <w:t>מסגרת (להלן: "</w:t>
      </w:r>
      <w:r w:rsidRPr="002810FB">
        <w:rPr>
          <w:rFonts w:ascii="David" w:hAnsi="David" w:cs="David" w:hint="eastAsia"/>
          <w:b/>
          <w:bCs/>
          <w:sz w:val="24"/>
          <w:szCs w:val="24"/>
          <w:rtl/>
        </w:rPr>
        <w:t>ספק</w:t>
      </w:r>
      <w:r w:rsidR="00225E91">
        <w:rPr>
          <w:rFonts w:ascii="David" w:hAnsi="David" w:cs="David" w:hint="cs"/>
          <w:b/>
          <w:bCs/>
          <w:sz w:val="24"/>
          <w:szCs w:val="24"/>
          <w:rtl/>
        </w:rPr>
        <w:t>י</w:t>
      </w:r>
      <w:r w:rsidRPr="00281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225E91">
        <w:rPr>
          <w:rFonts w:ascii="David" w:hAnsi="David" w:cs="David" w:hint="cs"/>
          <w:b/>
          <w:bCs/>
          <w:sz w:val="24"/>
          <w:szCs w:val="24"/>
          <w:rtl/>
        </w:rPr>
        <w:t>המסגרת</w:t>
      </w:r>
      <w:r w:rsidRPr="009A23F3">
        <w:rPr>
          <w:rFonts w:ascii="David" w:hAnsi="David" w:cs="David" w:hint="cs"/>
          <w:sz w:val="24"/>
          <w:szCs w:val="24"/>
          <w:rtl/>
        </w:rPr>
        <w:t xml:space="preserve">"), </w:t>
      </w:r>
      <w:r w:rsidR="00225E91">
        <w:rPr>
          <w:rFonts w:ascii="David" w:hAnsi="David" w:cs="David" w:hint="cs"/>
          <w:sz w:val="24"/>
          <w:szCs w:val="24"/>
          <w:rtl/>
        </w:rPr>
        <w:t>מהם ירכשו משרדי הממשלה, יחידות הסמך והגופים הנלווים (להלן: "</w:t>
      </w:r>
      <w:r w:rsidR="00225E91" w:rsidRPr="002810FB">
        <w:rPr>
          <w:rFonts w:ascii="David" w:hAnsi="David" w:cs="David" w:hint="eastAsia"/>
          <w:b/>
          <w:bCs/>
          <w:sz w:val="24"/>
          <w:szCs w:val="24"/>
          <w:rtl/>
        </w:rPr>
        <w:t>המזמינים</w:t>
      </w:r>
      <w:r w:rsidR="00225E91">
        <w:rPr>
          <w:rFonts w:ascii="David" w:hAnsi="David" w:cs="David" w:hint="cs"/>
          <w:sz w:val="24"/>
          <w:szCs w:val="24"/>
          <w:rtl/>
        </w:rPr>
        <w:t>"</w:t>
      </w:r>
      <w:r w:rsidR="00225E91">
        <w:rPr>
          <w:rFonts w:ascii="David" w:hAnsi="David" w:cs="David"/>
          <w:sz w:val="24"/>
          <w:szCs w:val="24"/>
        </w:rPr>
        <w:t>(</w:t>
      </w:r>
      <w:r w:rsidR="00225E91">
        <w:rPr>
          <w:rFonts w:ascii="David" w:hAnsi="David" w:cs="David" w:hint="cs"/>
          <w:sz w:val="24"/>
          <w:szCs w:val="24"/>
          <w:rtl/>
        </w:rPr>
        <w:t xml:space="preserve"> את המוצרים והשירותים המבוקשים. עורך המכרז יפיץ לספקי המסגרת, מעת לעת, פניות פרטניות עבור רכישת מוצרים ושירותים באמצעות הליך </w:t>
      </w:r>
      <w:proofErr w:type="spellStart"/>
      <w:r w:rsidR="00225E91">
        <w:rPr>
          <w:rFonts w:ascii="David" w:hAnsi="David" w:cs="David" w:hint="cs"/>
          <w:sz w:val="24"/>
          <w:szCs w:val="24"/>
          <w:rtl/>
        </w:rPr>
        <w:t>תיחור</w:t>
      </w:r>
      <w:proofErr w:type="spellEnd"/>
      <w:r w:rsidR="00225E91">
        <w:rPr>
          <w:rFonts w:ascii="David" w:hAnsi="David" w:cs="David" w:hint="cs"/>
          <w:sz w:val="24"/>
          <w:szCs w:val="24"/>
          <w:rtl/>
        </w:rPr>
        <w:t xml:space="preserve"> וזאת בהתאם לשיקול דעתו הבלעדי ובשים לב לצרכי המזמי</w:t>
      </w:r>
      <w:r w:rsidR="000B0C38">
        <w:rPr>
          <w:rFonts w:ascii="David" w:hAnsi="David" w:cs="David" w:hint="cs"/>
          <w:sz w:val="24"/>
          <w:szCs w:val="24"/>
          <w:rtl/>
        </w:rPr>
        <w:t>נ</w:t>
      </w:r>
      <w:r w:rsidR="00225E91">
        <w:rPr>
          <w:rFonts w:ascii="David" w:hAnsi="David" w:cs="David" w:hint="cs"/>
          <w:sz w:val="24"/>
          <w:szCs w:val="24"/>
          <w:rtl/>
        </w:rPr>
        <w:t>ים (להלן: "</w:t>
      </w:r>
      <w:proofErr w:type="spellStart"/>
      <w:r w:rsidR="00225E91" w:rsidRPr="002810FB">
        <w:rPr>
          <w:rFonts w:ascii="David" w:hAnsi="David" w:cs="David" w:hint="eastAsia"/>
          <w:b/>
          <w:bCs/>
          <w:sz w:val="24"/>
          <w:szCs w:val="24"/>
          <w:rtl/>
        </w:rPr>
        <w:t>תיחור</w:t>
      </w:r>
      <w:proofErr w:type="spellEnd"/>
      <w:r w:rsidR="00225E91">
        <w:rPr>
          <w:rFonts w:ascii="David" w:hAnsi="David" w:cs="David" w:hint="cs"/>
          <w:sz w:val="24"/>
          <w:szCs w:val="24"/>
          <w:rtl/>
        </w:rPr>
        <w:t xml:space="preserve">"). </w:t>
      </w:r>
    </w:p>
    <w:p w14:paraId="60426846" w14:textId="77777777" w:rsidR="00432A85" w:rsidRDefault="005F74E7" w:rsidP="00D67A55">
      <w:pPr>
        <w:pStyle w:val="a7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 w:hint="cs"/>
          <w:sz w:val="24"/>
          <w:szCs w:val="24"/>
          <w:rtl/>
        </w:rPr>
        <w:t xml:space="preserve">רק המציעים שיעמדו בדרישות </w:t>
      </w:r>
      <w:r w:rsidR="00D67A55">
        <w:rPr>
          <w:rFonts w:ascii="David" w:hAnsi="David" w:cs="David" w:hint="cs"/>
          <w:sz w:val="24"/>
          <w:szCs w:val="24"/>
          <w:rtl/>
        </w:rPr>
        <w:t>המכרז</w:t>
      </w:r>
      <w:r>
        <w:rPr>
          <w:rFonts w:ascii="David" w:hAnsi="David" w:cs="David" w:hint="cs"/>
          <w:sz w:val="24"/>
          <w:szCs w:val="24"/>
          <w:rtl/>
        </w:rPr>
        <w:t xml:space="preserve"> יכללו ברשימת ספקי המסגרת ויהיו רשאים להשתתף </w:t>
      </w:r>
      <w:proofErr w:type="spellStart"/>
      <w:r>
        <w:rPr>
          <w:rFonts w:ascii="David" w:hAnsi="David" w:cs="David" w:hint="cs"/>
          <w:sz w:val="24"/>
          <w:szCs w:val="24"/>
          <w:rtl/>
        </w:rPr>
        <w:t>בתיחורים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, בהתאם לדרישות שיפורטו במסמכי </w:t>
      </w:r>
      <w:proofErr w:type="spellStart"/>
      <w:r>
        <w:rPr>
          <w:rFonts w:ascii="David" w:hAnsi="David" w:cs="David" w:hint="cs"/>
          <w:sz w:val="24"/>
          <w:szCs w:val="24"/>
          <w:rtl/>
        </w:rPr>
        <w:t>התיחור</w:t>
      </w:r>
      <w:proofErr w:type="spellEnd"/>
      <w:r>
        <w:rPr>
          <w:rFonts w:ascii="David" w:hAnsi="David" w:cs="David" w:hint="cs"/>
          <w:sz w:val="24"/>
          <w:szCs w:val="24"/>
          <w:rtl/>
        </w:rPr>
        <w:t xml:space="preserve"> הפרטניים שיפורסמו מעת לעת. </w:t>
      </w:r>
    </w:p>
    <w:p w14:paraId="6EA73751" w14:textId="77777777" w:rsidR="000B0C38" w:rsidRDefault="00A84430" w:rsidP="002810FB">
      <w:pPr>
        <w:pStyle w:val="a7"/>
        <w:numPr>
          <w:ilvl w:val="0"/>
          <w:numId w:val="1"/>
        </w:numPr>
        <w:spacing w:line="360" w:lineRule="auto"/>
        <w:jc w:val="both"/>
        <w:rPr>
          <w:rFonts w:ascii="David" w:hAnsi="David"/>
        </w:rPr>
      </w:pPr>
      <w:r>
        <w:rPr>
          <w:rFonts w:ascii="David" w:hAnsi="David" w:cs="David" w:hint="cs"/>
          <w:sz w:val="24"/>
          <w:szCs w:val="24"/>
          <w:rtl/>
        </w:rPr>
        <w:t xml:space="preserve">תקופת </w:t>
      </w:r>
      <w:r w:rsidR="000B0C38">
        <w:rPr>
          <w:rFonts w:ascii="David" w:hAnsi="David" w:cs="David" w:hint="cs"/>
          <w:sz w:val="24"/>
          <w:szCs w:val="24"/>
          <w:rtl/>
        </w:rPr>
        <w:t xml:space="preserve">ההתקשרות עם הספקים הזוכים </w:t>
      </w:r>
      <w:r w:rsidR="00432A85">
        <w:rPr>
          <w:rFonts w:ascii="David" w:hAnsi="David" w:cs="David" w:hint="cs"/>
          <w:sz w:val="24"/>
          <w:szCs w:val="24"/>
          <w:rtl/>
        </w:rPr>
        <w:t xml:space="preserve">במכרז </w:t>
      </w:r>
      <w:r w:rsidR="000B0C38">
        <w:rPr>
          <w:rFonts w:ascii="David" w:hAnsi="David" w:cs="David" w:hint="cs"/>
          <w:sz w:val="24"/>
          <w:szCs w:val="24"/>
          <w:rtl/>
        </w:rPr>
        <w:t>תעמוד על</w:t>
      </w:r>
      <w:r w:rsidRPr="009B20BE">
        <w:rPr>
          <w:rFonts w:ascii="David" w:hAnsi="David" w:cs="David"/>
          <w:sz w:val="24"/>
          <w:szCs w:val="24"/>
          <w:rtl/>
        </w:rPr>
        <w:t xml:space="preserve"> </w:t>
      </w:r>
      <w:r w:rsidR="009B6C6E">
        <w:rPr>
          <w:rFonts w:ascii="David" w:hAnsi="David" w:cs="David" w:hint="cs"/>
          <w:sz w:val="24"/>
          <w:szCs w:val="24"/>
          <w:rtl/>
        </w:rPr>
        <w:t>24</w:t>
      </w:r>
      <w:r w:rsidR="009B6C6E" w:rsidRPr="009B20BE">
        <w:rPr>
          <w:rFonts w:ascii="David" w:hAnsi="David" w:cs="David"/>
          <w:sz w:val="24"/>
          <w:szCs w:val="24"/>
          <w:rtl/>
        </w:rPr>
        <w:t xml:space="preserve"> </w:t>
      </w:r>
      <w:r w:rsidRPr="009B20BE">
        <w:rPr>
          <w:rFonts w:ascii="David" w:hAnsi="David" w:cs="David"/>
          <w:sz w:val="24"/>
          <w:szCs w:val="24"/>
          <w:rtl/>
        </w:rPr>
        <w:t xml:space="preserve">חודשים </w:t>
      </w:r>
      <w:r w:rsidR="000B0C38">
        <w:rPr>
          <w:rFonts w:ascii="David" w:hAnsi="David" w:cs="David" w:hint="cs"/>
          <w:sz w:val="24"/>
          <w:szCs w:val="24"/>
          <w:rtl/>
        </w:rPr>
        <w:t>החל מ</w:t>
      </w:r>
      <w:r>
        <w:rPr>
          <w:rFonts w:ascii="David" w:hAnsi="David" w:cs="David" w:hint="cs"/>
          <w:sz w:val="24"/>
          <w:szCs w:val="24"/>
          <w:rtl/>
        </w:rPr>
        <w:t xml:space="preserve">הודעת עורך המכרז </w:t>
      </w:r>
      <w:r w:rsidR="000B0C38">
        <w:rPr>
          <w:rFonts w:ascii="David" w:hAnsi="David" w:cs="David" w:hint="cs"/>
          <w:sz w:val="24"/>
          <w:szCs w:val="24"/>
          <w:rtl/>
        </w:rPr>
        <w:t>לספקי המסגרת (להלן: "</w:t>
      </w:r>
      <w:r w:rsidR="000B0C38" w:rsidRPr="002810FB">
        <w:rPr>
          <w:rFonts w:ascii="David" w:hAnsi="David" w:cs="David" w:hint="eastAsia"/>
          <w:b/>
          <w:bCs/>
          <w:sz w:val="24"/>
          <w:szCs w:val="24"/>
          <w:rtl/>
        </w:rPr>
        <w:t>תקופת</w:t>
      </w:r>
      <w:r w:rsidR="000B0C38" w:rsidRPr="00281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0B0C38" w:rsidRPr="002810FB">
        <w:rPr>
          <w:rFonts w:ascii="David" w:hAnsi="David" w:cs="David" w:hint="eastAsia"/>
          <w:b/>
          <w:bCs/>
          <w:sz w:val="24"/>
          <w:szCs w:val="24"/>
          <w:rtl/>
        </w:rPr>
        <w:t>המכרז</w:t>
      </w:r>
      <w:r w:rsidR="000B0C38">
        <w:rPr>
          <w:rFonts w:ascii="David" w:hAnsi="David" w:cs="David" w:hint="cs"/>
          <w:sz w:val="24"/>
          <w:szCs w:val="24"/>
          <w:rtl/>
        </w:rPr>
        <w:t>")</w:t>
      </w:r>
      <w:r>
        <w:rPr>
          <w:rFonts w:ascii="David" w:hAnsi="David" w:cs="David" w:hint="cs"/>
          <w:sz w:val="24"/>
          <w:szCs w:val="24"/>
          <w:rtl/>
        </w:rPr>
        <w:t>.</w:t>
      </w:r>
      <w:r w:rsidRPr="009B20BE">
        <w:rPr>
          <w:rFonts w:ascii="David" w:hAnsi="David" w:cs="David"/>
          <w:sz w:val="24"/>
          <w:szCs w:val="24"/>
          <w:rtl/>
        </w:rPr>
        <w:t xml:space="preserve"> לעורך המכרז הזכות להאריך </w:t>
      </w:r>
      <w:r w:rsidR="000B0C38">
        <w:rPr>
          <w:rFonts w:ascii="David" w:hAnsi="David" w:cs="David" w:hint="cs"/>
          <w:sz w:val="24"/>
          <w:szCs w:val="24"/>
          <w:rtl/>
        </w:rPr>
        <w:t>תקופה זו לתקופה של עד</w:t>
      </w:r>
      <w:r w:rsidRPr="00B662AA">
        <w:rPr>
          <w:rFonts w:ascii="David" w:hAnsi="David" w:cs="David"/>
          <w:sz w:val="24"/>
          <w:szCs w:val="24"/>
          <w:rtl/>
        </w:rPr>
        <w:t xml:space="preserve"> </w:t>
      </w:r>
      <w:r w:rsidR="009B6C6E">
        <w:rPr>
          <w:rFonts w:ascii="David" w:hAnsi="David" w:cs="David" w:hint="cs"/>
          <w:sz w:val="24"/>
          <w:szCs w:val="24"/>
          <w:rtl/>
        </w:rPr>
        <w:t xml:space="preserve">36 </w:t>
      </w:r>
      <w:r w:rsidRPr="00B662AA">
        <w:rPr>
          <w:rFonts w:ascii="David" w:hAnsi="David" w:cs="David"/>
          <w:sz w:val="24"/>
          <w:szCs w:val="24"/>
          <w:rtl/>
        </w:rPr>
        <w:t>חודשים נוספים</w:t>
      </w:r>
      <w:r w:rsidRPr="00B662AA">
        <w:rPr>
          <w:rFonts w:hint="cs"/>
          <w:sz w:val="24"/>
          <w:szCs w:val="24"/>
          <w:rtl/>
        </w:rPr>
        <w:t xml:space="preserve"> </w:t>
      </w:r>
      <w:r w:rsidR="000B0C38">
        <w:rPr>
          <w:rFonts w:ascii="David" w:hAnsi="David" w:cs="David" w:hint="cs"/>
          <w:sz w:val="24"/>
          <w:szCs w:val="24"/>
          <w:rtl/>
        </w:rPr>
        <w:t xml:space="preserve">(סה"כ 60 חודשים), </w:t>
      </w:r>
      <w:proofErr w:type="spellStart"/>
      <w:r w:rsidR="000B0C38">
        <w:rPr>
          <w:rFonts w:ascii="David" w:hAnsi="David" w:cs="David" w:hint="cs"/>
          <w:sz w:val="24"/>
          <w:szCs w:val="24"/>
          <w:rtl/>
        </w:rPr>
        <w:t>הכל</w:t>
      </w:r>
      <w:proofErr w:type="spellEnd"/>
      <w:r w:rsidR="000B0C38">
        <w:rPr>
          <w:rFonts w:ascii="David" w:hAnsi="David" w:cs="David" w:hint="cs"/>
          <w:sz w:val="24"/>
          <w:szCs w:val="24"/>
          <w:rtl/>
        </w:rPr>
        <w:t xml:space="preserve"> בהתאם למפורט במסמכי המכרז.</w:t>
      </w:r>
    </w:p>
    <w:p w14:paraId="2002223A" w14:textId="77777777" w:rsidR="000B0C38" w:rsidRPr="002810FB" w:rsidRDefault="000B0C38" w:rsidP="002810FB">
      <w:pPr>
        <w:pStyle w:val="a7"/>
        <w:numPr>
          <w:ilvl w:val="0"/>
          <w:numId w:val="1"/>
        </w:numPr>
        <w:spacing w:line="360" w:lineRule="auto"/>
        <w:jc w:val="both"/>
        <w:rPr>
          <w:rFonts w:ascii="David" w:hAnsi="David"/>
        </w:rPr>
      </w:pPr>
      <w:r w:rsidRPr="002810FB">
        <w:rPr>
          <w:rFonts w:ascii="David" w:hAnsi="David" w:cs="David" w:hint="eastAsia"/>
          <w:sz w:val="24"/>
          <w:szCs w:val="24"/>
          <w:rtl/>
        </w:rPr>
        <w:t>עורך</w:t>
      </w:r>
      <w:r w:rsidRPr="002810FB">
        <w:rPr>
          <w:rFonts w:ascii="David" w:hAnsi="David" w:cs="David"/>
          <w:sz w:val="24"/>
          <w:szCs w:val="24"/>
          <w:rtl/>
        </w:rPr>
        <w:t xml:space="preserve"> המכרז יהיה רשאי לקיים </w:t>
      </w:r>
      <w:proofErr w:type="spellStart"/>
      <w:r w:rsidRPr="002810FB">
        <w:rPr>
          <w:rFonts w:ascii="David" w:hAnsi="David" w:cs="David" w:hint="eastAsia"/>
          <w:sz w:val="24"/>
          <w:szCs w:val="24"/>
          <w:rtl/>
        </w:rPr>
        <w:t>תיחורים</w:t>
      </w:r>
      <w:proofErr w:type="spellEnd"/>
      <w:r w:rsidRPr="002810FB">
        <w:rPr>
          <w:rFonts w:ascii="David" w:hAnsi="David" w:cs="David"/>
          <w:sz w:val="24"/>
          <w:szCs w:val="24"/>
          <w:rtl/>
        </w:rPr>
        <w:t xml:space="preserve"> מכוח מכרז המסגרת במהלך כל תקופת המכרז, כאשר אין מניעה כי תקופת ההתקשרות במסגרת </w:t>
      </w:r>
      <w:proofErr w:type="spellStart"/>
      <w:r w:rsidRPr="002810FB">
        <w:rPr>
          <w:rFonts w:ascii="David" w:hAnsi="David" w:cs="David" w:hint="eastAsia"/>
          <w:sz w:val="24"/>
          <w:szCs w:val="24"/>
          <w:rtl/>
        </w:rPr>
        <w:t>תיחור</w:t>
      </w:r>
      <w:proofErr w:type="spellEnd"/>
      <w:r w:rsidRPr="002810FB">
        <w:rPr>
          <w:rFonts w:ascii="David" w:hAnsi="David" w:cs="David"/>
          <w:sz w:val="24"/>
          <w:szCs w:val="24"/>
          <w:rtl/>
        </w:rPr>
        <w:t xml:space="preserve"> ספציפי (להלן: "</w:t>
      </w:r>
      <w:r w:rsidRPr="002810FB">
        <w:rPr>
          <w:rFonts w:ascii="David" w:hAnsi="David" w:cs="David" w:hint="eastAsia"/>
          <w:b/>
          <w:bCs/>
          <w:sz w:val="24"/>
          <w:szCs w:val="24"/>
          <w:rtl/>
        </w:rPr>
        <w:t>תקופת</w:t>
      </w:r>
      <w:r w:rsidRPr="00281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proofErr w:type="spellStart"/>
      <w:r w:rsidRPr="002810FB">
        <w:rPr>
          <w:rFonts w:ascii="David" w:hAnsi="David" w:cs="David" w:hint="eastAsia"/>
          <w:b/>
          <w:bCs/>
          <w:sz w:val="24"/>
          <w:szCs w:val="24"/>
          <w:rtl/>
        </w:rPr>
        <w:t>התיחור</w:t>
      </w:r>
      <w:proofErr w:type="spellEnd"/>
      <w:r w:rsidRPr="002810FB">
        <w:rPr>
          <w:rFonts w:ascii="David" w:hAnsi="David" w:cs="David"/>
          <w:sz w:val="24"/>
          <w:szCs w:val="24"/>
          <w:rtl/>
        </w:rPr>
        <w:t xml:space="preserve">") תימשך מעבר לתקופת המכרז, ובלבד </w:t>
      </w:r>
      <w:proofErr w:type="spellStart"/>
      <w:r w:rsidRPr="002810FB">
        <w:rPr>
          <w:rFonts w:ascii="David" w:hAnsi="David" w:cs="David" w:hint="eastAsia"/>
          <w:sz w:val="24"/>
          <w:szCs w:val="24"/>
          <w:rtl/>
        </w:rPr>
        <w:t>שהתיחור</w:t>
      </w:r>
      <w:proofErr w:type="spellEnd"/>
      <w:r w:rsidRPr="002810FB">
        <w:rPr>
          <w:rFonts w:ascii="David" w:hAnsi="David" w:cs="David"/>
          <w:sz w:val="24"/>
          <w:szCs w:val="24"/>
          <w:rtl/>
        </w:rPr>
        <w:t xml:space="preserve"> פורסם במהלך תקופת המכרז.</w:t>
      </w:r>
    </w:p>
    <w:p w14:paraId="0CE7D208" w14:textId="77777777" w:rsidR="00A84430" w:rsidRPr="009B4BE2" w:rsidRDefault="00A84430" w:rsidP="006102B8">
      <w:pPr>
        <w:pStyle w:val="a7"/>
        <w:numPr>
          <w:ilvl w:val="0"/>
          <w:numId w:val="1"/>
        </w:numPr>
        <w:spacing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bookmarkStart w:id="1" w:name="_Toc519073558"/>
      <w:bookmarkStart w:id="2" w:name="_Toc519073904"/>
      <w:bookmarkStart w:id="3" w:name="_Ref71708200"/>
      <w:bookmarkStart w:id="4" w:name="_Toc75786838"/>
      <w:r w:rsidRPr="009B4BE2">
        <w:rPr>
          <w:rFonts w:ascii="David" w:hAnsi="David" w:cs="David"/>
          <w:b/>
          <w:bCs/>
          <w:sz w:val="24"/>
          <w:szCs w:val="24"/>
          <w:u w:val="single"/>
          <w:rtl/>
        </w:rPr>
        <w:t>תנאי סף להשתתפות במכרז</w:t>
      </w:r>
      <w:bookmarkEnd w:id="1"/>
      <w:bookmarkEnd w:id="2"/>
      <w:bookmarkEnd w:id="3"/>
      <w:bookmarkEnd w:id="4"/>
    </w:p>
    <w:p w14:paraId="347130E8" w14:textId="77777777" w:rsidR="00A84430" w:rsidRPr="00EA686C" w:rsidRDefault="00A84430" w:rsidP="006102B8">
      <w:pPr>
        <w:pStyle w:val="a7"/>
        <w:numPr>
          <w:ilvl w:val="1"/>
          <w:numId w:val="1"/>
        </w:numPr>
        <w:tabs>
          <w:tab w:val="left" w:pos="957"/>
        </w:tabs>
        <w:spacing w:line="360" w:lineRule="auto"/>
        <w:ind w:left="957" w:hanging="567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EA686C">
        <w:rPr>
          <w:rFonts w:ascii="David" w:hAnsi="David" w:cs="David"/>
          <w:b/>
          <w:bCs/>
          <w:sz w:val="24"/>
          <w:szCs w:val="24"/>
          <w:u w:val="single"/>
          <w:rtl/>
        </w:rPr>
        <w:t>כללי</w:t>
      </w:r>
    </w:p>
    <w:p w14:paraId="756E105D" w14:textId="77777777" w:rsidR="00A84430" w:rsidRPr="009B20BE" w:rsidRDefault="00A84430" w:rsidP="009B6C6E">
      <w:pPr>
        <w:pStyle w:val="a7"/>
        <w:numPr>
          <w:ilvl w:val="2"/>
          <w:numId w:val="1"/>
        </w:numPr>
        <w:spacing w:line="360" w:lineRule="auto"/>
        <w:ind w:left="1643" w:hanging="708"/>
        <w:jc w:val="both"/>
        <w:rPr>
          <w:rFonts w:ascii="David" w:hAnsi="David" w:cs="David"/>
          <w:sz w:val="24"/>
          <w:szCs w:val="24"/>
        </w:rPr>
      </w:pPr>
      <w:r w:rsidRPr="009B20BE">
        <w:rPr>
          <w:rFonts w:ascii="David" w:hAnsi="David" w:cs="David"/>
          <w:sz w:val="24"/>
          <w:szCs w:val="24"/>
          <w:rtl/>
        </w:rPr>
        <w:t xml:space="preserve">רשאי </w:t>
      </w:r>
      <w:r w:rsidR="009B6C6E">
        <w:rPr>
          <w:rFonts w:ascii="David" w:hAnsi="David" w:cs="David" w:hint="cs"/>
          <w:sz w:val="24"/>
          <w:szCs w:val="24"/>
          <w:rtl/>
        </w:rPr>
        <w:t>להשתתף במכרז</w:t>
      </w:r>
      <w:r w:rsidRPr="009B20BE">
        <w:rPr>
          <w:rFonts w:ascii="David" w:hAnsi="David" w:cs="David"/>
          <w:sz w:val="24"/>
          <w:szCs w:val="24"/>
          <w:rtl/>
        </w:rPr>
        <w:t xml:space="preserve"> מציע אשר</w:t>
      </w:r>
      <w:r w:rsidR="009B6C6E">
        <w:rPr>
          <w:rFonts w:ascii="David" w:hAnsi="David" w:cs="David" w:hint="cs"/>
          <w:sz w:val="24"/>
          <w:szCs w:val="24"/>
          <w:rtl/>
        </w:rPr>
        <w:t>,</w:t>
      </w:r>
      <w:r w:rsidRPr="009B20BE">
        <w:rPr>
          <w:rFonts w:ascii="David" w:hAnsi="David" w:cs="David"/>
          <w:sz w:val="24"/>
          <w:szCs w:val="24"/>
          <w:rtl/>
        </w:rPr>
        <w:t xml:space="preserve"> במועד האחרון להגשת הצעות, </w:t>
      </w:r>
      <w:r w:rsidR="009B6C6E">
        <w:rPr>
          <w:rFonts w:ascii="David" w:hAnsi="David" w:cs="David" w:hint="cs"/>
          <w:sz w:val="24"/>
          <w:szCs w:val="24"/>
          <w:rtl/>
        </w:rPr>
        <w:t xml:space="preserve">עומד </w:t>
      </w:r>
      <w:r w:rsidRPr="009B20BE">
        <w:rPr>
          <w:rFonts w:ascii="David" w:hAnsi="David" w:cs="David"/>
          <w:sz w:val="24"/>
          <w:szCs w:val="24"/>
          <w:rtl/>
        </w:rPr>
        <w:t>בדרישות המפורטות להלן. הוכחת העמידה בתנאי הסף המנויים להלן ת</w:t>
      </w:r>
      <w:r>
        <w:rPr>
          <w:rFonts w:ascii="David" w:hAnsi="David" w:cs="David"/>
          <w:sz w:val="24"/>
          <w:szCs w:val="24"/>
          <w:rtl/>
        </w:rPr>
        <w:t>תבצע בהתאם להוראות חוברת ההצעה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1A76C90E" w14:textId="77777777" w:rsidR="00A84430" w:rsidRDefault="00A84430" w:rsidP="006102B8">
      <w:pPr>
        <w:pStyle w:val="a7"/>
        <w:numPr>
          <w:ilvl w:val="1"/>
          <w:numId w:val="1"/>
        </w:numPr>
        <w:tabs>
          <w:tab w:val="left" w:pos="957"/>
        </w:tabs>
        <w:spacing w:line="360" w:lineRule="auto"/>
        <w:ind w:left="957" w:hanging="567"/>
        <w:jc w:val="both"/>
        <w:rPr>
          <w:rFonts w:ascii="David" w:hAnsi="David" w:cs="David"/>
          <w:b/>
          <w:bCs/>
          <w:sz w:val="24"/>
          <w:szCs w:val="24"/>
          <w:u w:val="single"/>
        </w:rPr>
      </w:pPr>
      <w:r w:rsidRPr="004A7C16">
        <w:rPr>
          <w:rFonts w:ascii="David" w:hAnsi="David" w:cs="David"/>
          <w:b/>
          <w:bCs/>
          <w:sz w:val="24"/>
          <w:szCs w:val="24"/>
          <w:u w:val="single"/>
          <w:rtl/>
        </w:rPr>
        <w:t>תנאי סף מנהליים</w:t>
      </w:r>
      <w:bookmarkStart w:id="5" w:name="_Ref520898291"/>
    </w:p>
    <w:p w14:paraId="5A0BEEEF" w14:textId="77777777" w:rsidR="00A84430" w:rsidRPr="00A84430" w:rsidRDefault="00A84430" w:rsidP="006102B8">
      <w:pPr>
        <w:pStyle w:val="a7"/>
        <w:numPr>
          <w:ilvl w:val="2"/>
          <w:numId w:val="1"/>
        </w:numPr>
        <w:tabs>
          <w:tab w:val="left" w:pos="957"/>
        </w:tabs>
        <w:spacing w:line="360" w:lineRule="auto"/>
        <w:ind w:left="1643" w:hanging="708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A84430">
        <w:rPr>
          <w:rFonts w:ascii="David" w:hAnsi="David" w:cs="David" w:hint="cs"/>
          <w:sz w:val="24"/>
          <w:szCs w:val="24"/>
          <w:rtl/>
        </w:rPr>
        <w:t xml:space="preserve">ככל </w:t>
      </w:r>
      <w:r w:rsidRPr="00A84430">
        <w:rPr>
          <w:rFonts w:ascii="David" w:hAnsi="David" w:cs="David" w:hint="eastAsia"/>
          <w:sz w:val="24"/>
          <w:szCs w:val="24"/>
          <w:rtl/>
        </w:rPr>
        <w:t>שחלה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על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המציע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חובת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רישום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בישראל</w:t>
      </w:r>
      <w:r w:rsidRPr="00A84430">
        <w:rPr>
          <w:rFonts w:ascii="David" w:hAnsi="David" w:cs="David"/>
          <w:sz w:val="24"/>
          <w:szCs w:val="24"/>
          <w:rtl/>
        </w:rPr>
        <w:t xml:space="preserve">, </w:t>
      </w:r>
      <w:r w:rsidRPr="00A84430">
        <w:rPr>
          <w:rFonts w:ascii="David" w:hAnsi="David" w:cs="David" w:hint="eastAsia"/>
          <w:sz w:val="24"/>
          <w:szCs w:val="24"/>
          <w:rtl/>
        </w:rPr>
        <w:t>המציע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רשום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כדין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במרשם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הרלוונטי</w:t>
      </w:r>
      <w:r w:rsidRPr="00A84430">
        <w:rPr>
          <w:rFonts w:ascii="David" w:hAnsi="David" w:cs="David"/>
          <w:sz w:val="24"/>
          <w:szCs w:val="24"/>
          <w:rtl/>
        </w:rPr>
        <w:t xml:space="preserve"> (להמחשה: </w:t>
      </w:r>
      <w:r w:rsidRPr="00A84430">
        <w:rPr>
          <w:rFonts w:ascii="David" w:hAnsi="David" w:cs="David" w:hint="eastAsia"/>
          <w:sz w:val="24"/>
          <w:szCs w:val="24"/>
          <w:rtl/>
        </w:rPr>
        <w:t>על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מציע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שהוא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חברה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ישראלית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להיות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רשום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במרשם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רשם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eastAsia"/>
          <w:sz w:val="24"/>
          <w:szCs w:val="24"/>
          <w:rtl/>
        </w:rPr>
        <w:t>החברות</w:t>
      </w:r>
      <w:r w:rsidRPr="00A84430">
        <w:rPr>
          <w:rFonts w:ascii="David" w:hAnsi="David" w:cs="David" w:hint="cs"/>
          <w:sz w:val="24"/>
          <w:szCs w:val="24"/>
          <w:rtl/>
        </w:rPr>
        <w:t xml:space="preserve">). </w:t>
      </w:r>
      <w:bookmarkEnd w:id="5"/>
    </w:p>
    <w:p w14:paraId="16DA204B" w14:textId="77777777" w:rsidR="00A84430" w:rsidRPr="009B20BE" w:rsidRDefault="00A84430" w:rsidP="009B6C6E">
      <w:pPr>
        <w:pStyle w:val="a7"/>
        <w:numPr>
          <w:ilvl w:val="2"/>
          <w:numId w:val="1"/>
        </w:numPr>
        <w:spacing w:line="360" w:lineRule="auto"/>
        <w:ind w:left="1643" w:hanging="708"/>
        <w:jc w:val="both"/>
        <w:rPr>
          <w:rFonts w:ascii="David" w:hAnsi="David" w:cs="David"/>
          <w:sz w:val="24"/>
          <w:szCs w:val="24"/>
          <w:rtl/>
        </w:rPr>
      </w:pPr>
      <w:bookmarkStart w:id="6" w:name="_Toc407796650"/>
      <w:bookmarkStart w:id="7" w:name="_Toc407797274"/>
      <w:r w:rsidRPr="009B20BE">
        <w:rPr>
          <w:rFonts w:ascii="David" w:hAnsi="David" w:cs="David"/>
          <w:sz w:val="24"/>
          <w:szCs w:val="24"/>
          <w:rtl/>
        </w:rPr>
        <w:t>המציע עומד בהוראות חוק עסקאות גופים ציבוריים, התשל"ו-1976</w:t>
      </w:r>
      <w:bookmarkEnd w:id="6"/>
      <w:bookmarkEnd w:id="7"/>
      <w:r w:rsidR="009B6C6E">
        <w:rPr>
          <w:rFonts w:ascii="David" w:hAnsi="David" w:cs="David" w:hint="cs"/>
          <w:sz w:val="24"/>
          <w:szCs w:val="24"/>
          <w:rtl/>
        </w:rPr>
        <w:t>.</w:t>
      </w:r>
    </w:p>
    <w:p w14:paraId="49158C13" w14:textId="77777777" w:rsidR="00A84430" w:rsidRPr="00DF0972" w:rsidRDefault="00A84430" w:rsidP="006102B8">
      <w:pPr>
        <w:pStyle w:val="a7"/>
        <w:numPr>
          <w:ilvl w:val="2"/>
          <w:numId w:val="1"/>
        </w:numPr>
        <w:spacing w:line="360" w:lineRule="auto"/>
        <w:ind w:left="1643" w:hanging="708"/>
        <w:jc w:val="both"/>
        <w:rPr>
          <w:rFonts w:ascii="David" w:hAnsi="David" w:cs="David"/>
          <w:sz w:val="24"/>
          <w:szCs w:val="24"/>
        </w:rPr>
      </w:pPr>
      <w:bookmarkStart w:id="8" w:name="_Toc407796655"/>
      <w:bookmarkStart w:id="9" w:name="_Toc407797279"/>
      <w:r>
        <w:rPr>
          <w:rFonts w:ascii="David" w:hAnsi="David" w:cs="David" w:hint="cs"/>
          <w:sz w:val="24"/>
          <w:szCs w:val="24"/>
          <w:rtl/>
        </w:rPr>
        <w:t xml:space="preserve">חובת </w:t>
      </w:r>
      <w:r w:rsidRPr="009A23F3">
        <w:rPr>
          <w:rFonts w:ascii="David" w:hAnsi="David" w:cs="David"/>
          <w:sz w:val="24"/>
          <w:szCs w:val="24"/>
          <w:rtl/>
        </w:rPr>
        <w:t xml:space="preserve">שיתוף פעולה תעשייתי – </w:t>
      </w:r>
      <w:r w:rsidRPr="009A23F3">
        <w:rPr>
          <w:rFonts w:ascii="David" w:hAnsi="David" w:cs="David" w:hint="eastAsia"/>
          <w:sz w:val="24"/>
          <w:szCs w:val="24"/>
          <w:rtl/>
        </w:rPr>
        <w:t>המציע</w:t>
      </w:r>
      <w:r w:rsidRPr="009A23F3">
        <w:rPr>
          <w:rFonts w:ascii="David" w:hAnsi="David" w:cs="David"/>
          <w:sz w:val="24"/>
          <w:szCs w:val="24"/>
          <w:rtl/>
        </w:rPr>
        <w:t xml:space="preserve"> מתחייב לקיים שיתוף פעולה תעשייתי בהתאם לתקנות חובת המכרזים (חובת שיתוף פעולה תעשייתי), התשס"ז-2007</w:t>
      </w:r>
      <w:r w:rsidRPr="009A23F3">
        <w:rPr>
          <w:rFonts w:ascii="David" w:hAnsi="David" w:cs="David" w:hint="cs"/>
          <w:sz w:val="24"/>
          <w:szCs w:val="24"/>
          <w:rtl/>
        </w:rPr>
        <w:t xml:space="preserve">, </w:t>
      </w:r>
      <w:r w:rsidRPr="009A23F3">
        <w:rPr>
          <w:rFonts w:ascii="David" w:hAnsi="David" w:cs="David"/>
          <w:sz w:val="24"/>
          <w:szCs w:val="24"/>
          <w:rtl/>
        </w:rPr>
        <w:t xml:space="preserve">ככל שהוראות תקנות אלו יחולו </w:t>
      </w:r>
      <w:r w:rsidRPr="009A23F3">
        <w:rPr>
          <w:rFonts w:ascii="David" w:hAnsi="David" w:cs="David" w:hint="cs"/>
          <w:sz w:val="24"/>
          <w:szCs w:val="24"/>
          <w:rtl/>
        </w:rPr>
        <w:t xml:space="preserve">במסגרת </w:t>
      </w:r>
      <w:proofErr w:type="spellStart"/>
      <w:r w:rsidRPr="009A23F3">
        <w:rPr>
          <w:rFonts w:ascii="David" w:hAnsi="David" w:cs="David" w:hint="cs"/>
          <w:sz w:val="24"/>
          <w:szCs w:val="24"/>
          <w:rtl/>
        </w:rPr>
        <w:t>התיחורים</w:t>
      </w:r>
      <w:proofErr w:type="spellEnd"/>
      <w:r w:rsidRPr="009A23F3">
        <w:rPr>
          <w:rFonts w:ascii="David" w:hAnsi="David" w:cs="David" w:hint="cs"/>
          <w:sz w:val="24"/>
          <w:szCs w:val="24"/>
          <w:rtl/>
        </w:rPr>
        <w:t xml:space="preserve"> שיתבצעו מכוח המכרז</w:t>
      </w:r>
      <w:r>
        <w:rPr>
          <w:rFonts w:ascii="David" w:hAnsi="David" w:cs="David" w:hint="cs"/>
          <w:sz w:val="24"/>
          <w:szCs w:val="24"/>
          <w:rtl/>
        </w:rPr>
        <w:t xml:space="preserve">. </w:t>
      </w:r>
    </w:p>
    <w:p w14:paraId="5AABA2E5" w14:textId="77777777" w:rsidR="00A84430" w:rsidRDefault="00A84430" w:rsidP="00B44D71">
      <w:pPr>
        <w:pStyle w:val="a7"/>
        <w:numPr>
          <w:ilvl w:val="2"/>
          <w:numId w:val="1"/>
        </w:numPr>
        <w:spacing w:line="360" w:lineRule="auto"/>
        <w:ind w:left="1643" w:hanging="708"/>
        <w:jc w:val="both"/>
        <w:rPr>
          <w:rFonts w:ascii="David" w:hAnsi="David" w:cs="David"/>
          <w:sz w:val="24"/>
          <w:szCs w:val="24"/>
        </w:rPr>
      </w:pPr>
      <w:r w:rsidRPr="00DF0972">
        <w:rPr>
          <w:rFonts w:ascii="David" w:hAnsi="David" w:cs="David"/>
          <w:sz w:val="24"/>
          <w:szCs w:val="24"/>
          <w:rtl/>
        </w:rPr>
        <w:t>המציע</w:t>
      </w:r>
      <w:r>
        <w:rPr>
          <w:rFonts w:ascii="David" w:hAnsi="David" w:cs="David" w:hint="cs"/>
          <w:sz w:val="24"/>
          <w:szCs w:val="24"/>
          <w:rtl/>
        </w:rPr>
        <w:t xml:space="preserve"> </w:t>
      </w:r>
      <w:r w:rsidRPr="009A23F3">
        <w:rPr>
          <w:rFonts w:ascii="David" w:hAnsi="David" w:cs="David" w:hint="cs"/>
          <w:sz w:val="24"/>
          <w:szCs w:val="24"/>
          <w:rtl/>
        </w:rPr>
        <w:t xml:space="preserve">מתחייב כי כלל המוצרים והשירותים המוצעים על ידו עומדים בדרישות הרישוי והתקנים הנדרשים על פי דין לצורך אספקת המוצרים והשירותים, ככל שהוראות אלו יחולו במסגרת </w:t>
      </w:r>
      <w:proofErr w:type="spellStart"/>
      <w:r w:rsidRPr="009A23F3">
        <w:rPr>
          <w:rFonts w:ascii="David" w:hAnsi="David" w:cs="David" w:hint="cs"/>
          <w:sz w:val="24"/>
          <w:szCs w:val="24"/>
          <w:rtl/>
        </w:rPr>
        <w:t>התיחורים</w:t>
      </w:r>
      <w:proofErr w:type="spellEnd"/>
      <w:r w:rsidRPr="009A23F3">
        <w:rPr>
          <w:rFonts w:ascii="David" w:hAnsi="David" w:cs="David" w:hint="cs"/>
          <w:sz w:val="24"/>
          <w:szCs w:val="24"/>
          <w:rtl/>
        </w:rPr>
        <w:t xml:space="preserve"> שיתבצעו מכוח המכרז</w:t>
      </w:r>
      <w:r>
        <w:rPr>
          <w:rFonts w:ascii="David" w:hAnsi="David" w:cs="David" w:hint="cs"/>
          <w:sz w:val="24"/>
          <w:szCs w:val="24"/>
          <w:rtl/>
        </w:rPr>
        <w:t xml:space="preserve">. </w:t>
      </w:r>
      <w:bookmarkEnd w:id="8"/>
      <w:bookmarkEnd w:id="9"/>
    </w:p>
    <w:p w14:paraId="28D5BBDB" w14:textId="77777777" w:rsidR="00A84430" w:rsidRPr="00743E4A" w:rsidRDefault="00A84430" w:rsidP="006102B8">
      <w:pPr>
        <w:pStyle w:val="a7"/>
        <w:numPr>
          <w:ilvl w:val="1"/>
          <w:numId w:val="1"/>
        </w:numPr>
        <w:spacing w:line="360" w:lineRule="auto"/>
        <w:rPr>
          <w:rFonts w:ascii="David" w:hAnsi="David" w:cs="David"/>
          <w:b/>
          <w:bCs/>
          <w:sz w:val="24"/>
          <w:szCs w:val="24"/>
          <w:u w:val="single"/>
        </w:rPr>
      </w:pPr>
      <w:r w:rsidRPr="00743E4A">
        <w:rPr>
          <w:rFonts w:ascii="David" w:hAnsi="David" w:cs="David" w:hint="cs"/>
          <w:b/>
          <w:bCs/>
          <w:sz w:val="24"/>
          <w:szCs w:val="24"/>
          <w:u w:val="single"/>
          <w:rtl/>
        </w:rPr>
        <w:t>תנאי סף מקצועיים</w:t>
      </w:r>
      <w:r w:rsidRPr="00743E4A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Pr="00743E4A">
        <w:rPr>
          <w:rFonts w:ascii="David" w:hAnsi="David" w:cs="David"/>
          <w:b/>
          <w:bCs/>
          <w:sz w:val="24"/>
          <w:szCs w:val="24"/>
        </w:rPr>
        <w:t xml:space="preserve"> </w:t>
      </w:r>
    </w:p>
    <w:p w14:paraId="2A949814" w14:textId="77777777" w:rsidR="00A84430" w:rsidRPr="00DB746A" w:rsidRDefault="00A84430" w:rsidP="00B44D71">
      <w:pPr>
        <w:pStyle w:val="a7"/>
        <w:numPr>
          <w:ilvl w:val="2"/>
          <w:numId w:val="1"/>
        </w:numPr>
        <w:tabs>
          <w:tab w:val="left" w:pos="1241"/>
        </w:tabs>
        <w:spacing w:line="360" w:lineRule="auto"/>
        <w:ind w:left="1643" w:hanging="708"/>
        <w:jc w:val="both"/>
        <w:rPr>
          <w:rFonts w:ascii="David" w:hAnsi="David" w:cs="David"/>
          <w:b/>
          <w:bCs/>
          <w:sz w:val="24"/>
          <w:szCs w:val="24"/>
        </w:rPr>
      </w:pPr>
      <w:r w:rsidRPr="00DB746A">
        <w:rPr>
          <w:rFonts w:ascii="David" w:hAnsi="David" w:cs="David" w:hint="cs"/>
          <w:b/>
          <w:bCs/>
          <w:sz w:val="24"/>
          <w:szCs w:val="24"/>
          <w:rtl/>
        </w:rPr>
        <w:lastRenderedPageBreak/>
        <w:t xml:space="preserve">ניסיון מקצועי של המציע </w:t>
      </w:r>
    </w:p>
    <w:p w14:paraId="219AF0BD" w14:textId="77777777" w:rsidR="00A84430" w:rsidRDefault="00A84430" w:rsidP="00CC256B">
      <w:pPr>
        <w:pStyle w:val="a7"/>
        <w:numPr>
          <w:ilvl w:val="3"/>
          <w:numId w:val="1"/>
        </w:numPr>
        <w:tabs>
          <w:tab w:val="left" w:pos="1241"/>
        </w:tabs>
        <w:spacing w:line="360" w:lineRule="auto"/>
        <w:ind w:left="2210" w:hanging="1130"/>
        <w:jc w:val="both"/>
        <w:rPr>
          <w:rFonts w:ascii="David" w:hAnsi="David" w:cs="David"/>
          <w:sz w:val="24"/>
          <w:szCs w:val="24"/>
        </w:rPr>
      </w:pPr>
      <w:r w:rsidRPr="00A84430">
        <w:rPr>
          <w:rFonts w:ascii="David" w:hAnsi="David" w:cs="David" w:hint="cs"/>
          <w:sz w:val="24"/>
          <w:szCs w:val="24"/>
          <w:rtl/>
        </w:rPr>
        <w:t>המציע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מעסיק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לפחות</w:t>
      </w:r>
      <w:r w:rsidRPr="00A84430">
        <w:rPr>
          <w:rFonts w:ascii="David" w:hAnsi="David" w:cs="David"/>
          <w:sz w:val="24"/>
          <w:szCs w:val="24"/>
          <w:rtl/>
        </w:rPr>
        <w:t xml:space="preserve"> 8 </w:t>
      </w:r>
      <w:r w:rsidRPr="00A84430">
        <w:rPr>
          <w:rFonts w:ascii="David" w:hAnsi="David" w:cs="David" w:hint="cs"/>
          <w:sz w:val="24"/>
          <w:szCs w:val="24"/>
          <w:rtl/>
        </w:rPr>
        <w:t>טכנאים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שעיסוקם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העיקרי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בהתקנה</w:t>
      </w:r>
      <w:r w:rsidRPr="00A84430">
        <w:rPr>
          <w:rFonts w:ascii="David" w:hAnsi="David" w:cs="David"/>
          <w:sz w:val="24"/>
          <w:szCs w:val="24"/>
          <w:rtl/>
        </w:rPr>
        <w:t xml:space="preserve">, </w:t>
      </w:r>
      <w:r w:rsidRPr="00A84430">
        <w:rPr>
          <w:rFonts w:ascii="David" w:hAnsi="David" w:cs="David" w:hint="cs"/>
          <w:sz w:val="24"/>
          <w:szCs w:val="24"/>
          <w:rtl/>
        </w:rPr>
        <w:t>תחזוקה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ומתן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שירות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למוצרים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ושירותים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בתחום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אבטחת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המידע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והגנה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בסייבר</w:t>
      </w:r>
      <w:r w:rsidRPr="00A84430">
        <w:rPr>
          <w:rFonts w:ascii="David" w:hAnsi="David" w:cs="David"/>
          <w:sz w:val="24"/>
          <w:szCs w:val="24"/>
          <w:rtl/>
        </w:rPr>
        <w:t xml:space="preserve"> (</w:t>
      </w:r>
      <w:r w:rsidRPr="00A84430">
        <w:rPr>
          <w:rFonts w:ascii="David" w:hAnsi="David" w:cs="David" w:hint="cs"/>
          <w:sz w:val="24"/>
          <w:szCs w:val="24"/>
          <w:rtl/>
        </w:rPr>
        <w:t>להלן</w:t>
      </w:r>
      <w:r w:rsidRPr="00A84430">
        <w:rPr>
          <w:rFonts w:ascii="David" w:hAnsi="David" w:cs="David"/>
          <w:sz w:val="24"/>
          <w:szCs w:val="24"/>
          <w:rtl/>
        </w:rPr>
        <w:t>: "</w:t>
      </w:r>
      <w:r w:rsidRPr="002810FB">
        <w:rPr>
          <w:rFonts w:ascii="David" w:hAnsi="David" w:cs="David" w:hint="eastAsia"/>
          <w:b/>
          <w:bCs/>
          <w:sz w:val="24"/>
          <w:szCs w:val="24"/>
          <w:rtl/>
        </w:rPr>
        <w:t>מיישמים</w:t>
      </w:r>
      <w:r w:rsidRPr="00A84430">
        <w:rPr>
          <w:rFonts w:ascii="David" w:hAnsi="David" w:cs="David"/>
          <w:sz w:val="24"/>
          <w:szCs w:val="24"/>
          <w:rtl/>
        </w:rPr>
        <w:t xml:space="preserve">"), </w:t>
      </w:r>
      <w:r w:rsidRPr="00A84430">
        <w:rPr>
          <w:rFonts w:ascii="David" w:hAnsi="David" w:cs="David" w:hint="cs"/>
          <w:sz w:val="24"/>
          <w:szCs w:val="24"/>
          <w:rtl/>
        </w:rPr>
        <w:t>כאשר</w:t>
      </w:r>
      <w:r w:rsidRPr="00A84430">
        <w:rPr>
          <w:rFonts w:ascii="David" w:hAnsi="David" w:cs="David"/>
          <w:sz w:val="24"/>
          <w:szCs w:val="24"/>
          <w:rtl/>
        </w:rPr>
        <w:t>:</w:t>
      </w:r>
    </w:p>
    <w:p w14:paraId="50124259" w14:textId="77777777" w:rsidR="00A84430" w:rsidRDefault="00A84430" w:rsidP="002810FB">
      <w:pPr>
        <w:pStyle w:val="a7"/>
        <w:numPr>
          <w:ilvl w:val="4"/>
          <w:numId w:val="1"/>
        </w:numPr>
        <w:tabs>
          <w:tab w:val="left" w:pos="1241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A84430">
        <w:rPr>
          <w:rFonts w:ascii="David" w:hAnsi="David" w:cs="David" w:hint="cs"/>
          <w:sz w:val="24"/>
          <w:szCs w:val="24"/>
          <w:rtl/>
        </w:rPr>
        <w:t>מתוך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כלל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המיישמים</w:t>
      </w:r>
      <w:r w:rsidRPr="00A84430">
        <w:rPr>
          <w:rFonts w:ascii="David" w:hAnsi="David" w:cs="David"/>
          <w:sz w:val="24"/>
          <w:szCs w:val="24"/>
          <w:rtl/>
        </w:rPr>
        <w:t xml:space="preserve">, </w:t>
      </w:r>
      <w:r w:rsidRPr="00A84430">
        <w:rPr>
          <w:rFonts w:ascii="David" w:hAnsi="David" w:cs="David" w:hint="cs"/>
          <w:sz w:val="24"/>
          <w:szCs w:val="24"/>
          <w:rtl/>
        </w:rPr>
        <w:t>לפחות</w:t>
      </w:r>
      <w:r w:rsidRPr="00A84430">
        <w:rPr>
          <w:rFonts w:ascii="David" w:hAnsi="David" w:cs="David"/>
          <w:sz w:val="24"/>
          <w:szCs w:val="24"/>
          <w:rtl/>
        </w:rPr>
        <w:t xml:space="preserve"> 4 </w:t>
      </w:r>
      <w:r w:rsidRPr="00A84430">
        <w:rPr>
          <w:rFonts w:ascii="David" w:hAnsi="David" w:cs="David" w:hint="cs"/>
          <w:sz w:val="24"/>
          <w:szCs w:val="24"/>
          <w:rtl/>
        </w:rPr>
        <w:t>הם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מיישמים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בעלי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ניסיון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של</w:t>
      </w:r>
      <w:r w:rsidRPr="00A84430">
        <w:rPr>
          <w:rFonts w:ascii="David" w:hAnsi="David" w:cs="David"/>
          <w:sz w:val="24"/>
          <w:szCs w:val="24"/>
          <w:rtl/>
        </w:rPr>
        <w:t xml:space="preserve"> 3 </w:t>
      </w:r>
      <w:r w:rsidRPr="00A84430">
        <w:rPr>
          <w:rFonts w:ascii="David" w:hAnsi="David" w:cs="David" w:hint="cs"/>
          <w:sz w:val="24"/>
          <w:szCs w:val="24"/>
          <w:rtl/>
        </w:rPr>
        <w:t>שנים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ומעלה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בהתקנה</w:t>
      </w:r>
      <w:r w:rsidRPr="00A84430">
        <w:rPr>
          <w:rFonts w:ascii="David" w:hAnsi="David" w:cs="David"/>
          <w:sz w:val="24"/>
          <w:szCs w:val="24"/>
          <w:rtl/>
        </w:rPr>
        <w:t xml:space="preserve">, </w:t>
      </w:r>
      <w:r w:rsidRPr="00A84430">
        <w:rPr>
          <w:rFonts w:ascii="David" w:hAnsi="David" w:cs="David" w:hint="cs"/>
          <w:sz w:val="24"/>
          <w:szCs w:val="24"/>
          <w:rtl/>
        </w:rPr>
        <w:t>תחזוקה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ומתן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שירות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למוצרים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ושירותים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בתחום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אבטחת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המידע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והגנה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בסייבר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וכן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הסמכה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רשמית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מיצרן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כלשהו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בתחום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אבטחת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מידע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והגנה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בסייבר</w:t>
      </w:r>
      <w:r w:rsidRPr="00A84430">
        <w:rPr>
          <w:rFonts w:ascii="David" w:hAnsi="David" w:cs="David"/>
          <w:sz w:val="24"/>
          <w:szCs w:val="24"/>
          <w:rtl/>
        </w:rPr>
        <w:t>.</w:t>
      </w:r>
    </w:p>
    <w:p w14:paraId="6788394E" w14:textId="77777777" w:rsidR="00A84430" w:rsidRDefault="00A84430" w:rsidP="002810FB">
      <w:pPr>
        <w:pStyle w:val="a7"/>
        <w:numPr>
          <w:ilvl w:val="4"/>
          <w:numId w:val="1"/>
        </w:numPr>
        <w:tabs>
          <w:tab w:val="left" w:pos="1241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A84430">
        <w:rPr>
          <w:rFonts w:ascii="David" w:hAnsi="David" w:cs="David" w:hint="cs"/>
          <w:sz w:val="24"/>
          <w:szCs w:val="24"/>
          <w:rtl/>
        </w:rPr>
        <w:t>מתוך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כלל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המיישמים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הבכירים</w:t>
      </w:r>
      <w:r w:rsidRPr="00A84430">
        <w:rPr>
          <w:rFonts w:ascii="David" w:hAnsi="David" w:cs="David"/>
          <w:sz w:val="24"/>
          <w:szCs w:val="24"/>
          <w:rtl/>
        </w:rPr>
        <w:t xml:space="preserve">, </w:t>
      </w:r>
      <w:r w:rsidRPr="00A84430">
        <w:rPr>
          <w:rFonts w:ascii="David" w:hAnsi="David" w:cs="David" w:hint="cs"/>
          <w:sz w:val="24"/>
          <w:szCs w:val="24"/>
          <w:rtl/>
        </w:rPr>
        <w:t>לפחות</w:t>
      </w:r>
      <w:r w:rsidRPr="00A84430">
        <w:rPr>
          <w:rFonts w:ascii="David" w:hAnsi="David" w:cs="David"/>
          <w:sz w:val="24"/>
          <w:szCs w:val="24"/>
          <w:rtl/>
        </w:rPr>
        <w:t xml:space="preserve"> 2 </w:t>
      </w:r>
      <w:r w:rsidRPr="00A84430">
        <w:rPr>
          <w:rFonts w:ascii="David" w:hAnsi="David" w:cs="David" w:hint="cs"/>
          <w:sz w:val="24"/>
          <w:szCs w:val="24"/>
          <w:rtl/>
        </w:rPr>
        <w:t>מיישמים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הם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בעלי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ניסיון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של</w:t>
      </w:r>
      <w:r w:rsidRPr="00A84430">
        <w:rPr>
          <w:rFonts w:ascii="David" w:hAnsi="David" w:cs="David"/>
          <w:sz w:val="24"/>
          <w:szCs w:val="24"/>
          <w:rtl/>
        </w:rPr>
        <w:t xml:space="preserve"> 5 </w:t>
      </w:r>
      <w:r w:rsidRPr="00A84430">
        <w:rPr>
          <w:rFonts w:ascii="David" w:hAnsi="David" w:cs="David" w:hint="cs"/>
          <w:sz w:val="24"/>
          <w:szCs w:val="24"/>
          <w:rtl/>
        </w:rPr>
        <w:t>שנים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ומעלה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בהתקנה</w:t>
      </w:r>
      <w:r w:rsidRPr="00A84430">
        <w:rPr>
          <w:rFonts w:ascii="David" w:hAnsi="David" w:cs="David"/>
          <w:sz w:val="24"/>
          <w:szCs w:val="24"/>
          <w:rtl/>
        </w:rPr>
        <w:t xml:space="preserve">, </w:t>
      </w:r>
      <w:r w:rsidRPr="00A84430">
        <w:rPr>
          <w:rFonts w:ascii="David" w:hAnsi="David" w:cs="David" w:hint="cs"/>
          <w:sz w:val="24"/>
          <w:szCs w:val="24"/>
          <w:rtl/>
        </w:rPr>
        <w:t>תחזוקה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ומתן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שירות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למוצרים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ושירותים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בתחום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אבטחת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המידע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והגנה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בסייבר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וכן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הסמכה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רשמית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משני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יצרנים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כלשהם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בתחום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אבטחת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מידע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והגנה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בסייבר</w:t>
      </w:r>
      <w:r w:rsidRPr="00A84430">
        <w:rPr>
          <w:rFonts w:ascii="David" w:hAnsi="David" w:cs="David"/>
          <w:sz w:val="24"/>
          <w:szCs w:val="24"/>
          <w:rtl/>
        </w:rPr>
        <w:t>.</w:t>
      </w:r>
    </w:p>
    <w:p w14:paraId="700B5188" w14:textId="77777777" w:rsidR="00A84430" w:rsidRPr="00DB746A" w:rsidRDefault="00A84430" w:rsidP="00B44D71">
      <w:pPr>
        <w:pStyle w:val="a7"/>
        <w:numPr>
          <w:ilvl w:val="2"/>
          <w:numId w:val="1"/>
        </w:numPr>
        <w:spacing w:line="360" w:lineRule="auto"/>
        <w:ind w:left="1643" w:hanging="708"/>
        <w:rPr>
          <w:rFonts w:ascii="David" w:hAnsi="David" w:cs="David"/>
          <w:b/>
          <w:bCs/>
          <w:sz w:val="24"/>
          <w:szCs w:val="24"/>
          <w:rtl/>
        </w:rPr>
      </w:pPr>
      <w:r w:rsidRPr="00DB746A">
        <w:rPr>
          <w:rFonts w:ascii="David" w:hAnsi="David" w:cs="David" w:hint="cs"/>
          <w:b/>
          <w:bCs/>
          <w:sz w:val="24"/>
          <w:szCs w:val="24"/>
          <w:rtl/>
        </w:rPr>
        <w:t>נתונים</w:t>
      </w:r>
      <w:r w:rsidRPr="00DB746A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DB746A">
        <w:rPr>
          <w:rFonts w:ascii="David" w:hAnsi="David" w:cs="David" w:hint="cs"/>
          <w:b/>
          <w:bCs/>
          <w:sz w:val="24"/>
          <w:szCs w:val="24"/>
          <w:rtl/>
        </w:rPr>
        <w:t>כספיים</w:t>
      </w:r>
    </w:p>
    <w:p w14:paraId="7D43B355" w14:textId="77777777" w:rsidR="00A84430" w:rsidRPr="00293608" w:rsidRDefault="00A84430" w:rsidP="006102B8">
      <w:pPr>
        <w:pStyle w:val="5-"/>
        <w:numPr>
          <w:ilvl w:val="3"/>
          <w:numId w:val="1"/>
        </w:numPr>
        <w:tabs>
          <w:tab w:val="clear" w:pos="283"/>
        </w:tabs>
        <w:spacing w:before="120"/>
        <w:ind w:left="2210" w:hanging="1130"/>
        <w:rPr>
          <w:rtl/>
        </w:rPr>
      </w:pPr>
      <w:bookmarkStart w:id="10" w:name="_Ref70856232"/>
      <w:r w:rsidRPr="00293608">
        <w:rPr>
          <w:rtl/>
        </w:rPr>
        <w:t xml:space="preserve">מחזור המכירות של המציע </w:t>
      </w:r>
      <w:r>
        <w:rPr>
          <w:rFonts w:hint="cs"/>
          <w:rtl/>
        </w:rPr>
        <w:t xml:space="preserve">בשלוש שנים רצופות מבין השנים 2018-2021 </w:t>
      </w:r>
      <w:r w:rsidRPr="00293608">
        <w:rPr>
          <w:rFonts w:hint="cs"/>
          <w:rtl/>
        </w:rPr>
        <w:t>הינו לכל הפחות</w:t>
      </w:r>
      <w:r w:rsidRPr="00293608">
        <w:rPr>
          <w:rtl/>
        </w:rPr>
        <w:t xml:space="preserve"> </w:t>
      </w:r>
      <w:r>
        <w:rPr>
          <w:rFonts w:hint="cs"/>
          <w:rtl/>
        </w:rPr>
        <w:t>20</w:t>
      </w:r>
      <w:r w:rsidRPr="00293608">
        <w:rPr>
          <w:rtl/>
        </w:rPr>
        <w:t xml:space="preserve"> </w:t>
      </w:r>
      <w:r w:rsidRPr="00293608">
        <w:rPr>
          <w:rFonts w:hint="cs"/>
          <w:rtl/>
        </w:rPr>
        <w:t xml:space="preserve">מיליון </w:t>
      </w:r>
      <w:r w:rsidRPr="00293608">
        <w:rPr>
          <w:rtl/>
        </w:rPr>
        <w:t>ש"ח (ללא מע"מ)</w:t>
      </w:r>
      <w:r w:rsidRPr="00293608">
        <w:rPr>
          <w:rFonts w:hint="cs"/>
          <w:rtl/>
        </w:rPr>
        <w:t xml:space="preserve"> </w:t>
      </w:r>
      <w:r w:rsidRPr="004A7C16">
        <w:rPr>
          <w:rFonts w:hint="cs"/>
          <w:rtl/>
        </w:rPr>
        <w:t>במצטבר</w:t>
      </w:r>
      <w:r w:rsidRPr="0067740C">
        <w:rPr>
          <w:rtl/>
        </w:rPr>
        <w:t>.</w:t>
      </w:r>
      <w:bookmarkEnd w:id="10"/>
    </w:p>
    <w:p w14:paraId="2943B77F" w14:textId="77777777" w:rsidR="00A84430" w:rsidRPr="00293608" w:rsidRDefault="00A84430" w:rsidP="006102B8">
      <w:pPr>
        <w:pStyle w:val="5-"/>
        <w:numPr>
          <w:ilvl w:val="3"/>
          <w:numId w:val="1"/>
        </w:numPr>
        <w:tabs>
          <w:tab w:val="clear" w:pos="283"/>
        </w:tabs>
        <w:spacing w:before="120"/>
        <w:ind w:left="2210" w:hanging="1130"/>
      </w:pPr>
      <w:bookmarkStart w:id="11" w:name="_Ref534192111"/>
      <w:r w:rsidRPr="00293608">
        <w:rPr>
          <w:rtl/>
        </w:rPr>
        <w:t xml:space="preserve">המציע סיפק ללקוחות עסקיים במהלך </w:t>
      </w:r>
      <w:r>
        <w:rPr>
          <w:rFonts w:hint="cs"/>
          <w:rtl/>
        </w:rPr>
        <w:t xml:space="preserve">שלוש שנים רצופות מבין </w:t>
      </w:r>
      <w:r w:rsidRPr="00293608">
        <w:rPr>
          <w:rtl/>
        </w:rPr>
        <w:t xml:space="preserve">השנים </w:t>
      </w:r>
      <w:r>
        <w:rPr>
          <w:rFonts w:hint="cs"/>
          <w:rtl/>
        </w:rPr>
        <w:t xml:space="preserve">2018-2021 מוצרים או שירותים בתחום אבטחת המידע והגנה בסייבר, בהיקף שאינו נופל מ-10 מיליון ₪ </w:t>
      </w:r>
      <w:r w:rsidRPr="00806558">
        <w:rPr>
          <w:rFonts w:hint="cs"/>
          <w:rtl/>
        </w:rPr>
        <w:t>(ללא מע"מ)  במצטבר</w:t>
      </w:r>
      <w:r w:rsidRPr="00000FB0">
        <w:rPr>
          <w:rtl/>
        </w:rPr>
        <w:t>.</w:t>
      </w:r>
      <w:bookmarkEnd w:id="11"/>
    </w:p>
    <w:p w14:paraId="25E3411B" w14:textId="77777777" w:rsidR="00A84430" w:rsidRDefault="00A84430" w:rsidP="006102B8">
      <w:pPr>
        <w:pStyle w:val="a7"/>
        <w:numPr>
          <w:ilvl w:val="3"/>
          <w:numId w:val="1"/>
        </w:numPr>
        <w:tabs>
          <w:tab w:val="left" w:pos="1241"/>
        </w:tabs>
        <w:spacing w:line="360" w:lineRule="auto"/>
        <w:ind w:left="2210" w:hanging="1130"/>
        <w:jc w:val="both"/>
        <w:rPr>
          <w:rFonts w:ascii="David" w:hAnsi="David" w:cs="David"/>
          <w:sz w:val="24"/>
          <w:szCs w:val="24"/>
        </w:rPr>
      </w:pPr>
      <w:r w:rsidRPr="00A84430">
        <w:rPr>
          <w:rFonts w:ascii="David" w:hAnsi="David" w:cs="David" w:hint="cs"/>
          <w:sz w:val="24"/>
          <w:szCs w:val="24"/>
          <w:rtl/>
        </w:rPr>
        <w:t>למציע</w:t>
      </w:r>
      <w:r w:rsidRPr="00A84430">
        <w:rPr>
          <w:rFonts w:ascii="David" w:hAnsi="David" w:cs="David"/>
          <w:sz w:val="24"/>
          <w:szCs w:val="24"/>
          <w:rtl/>
        </w:rPr>
        <w:t xml:space="preserve"> 5 </w:t>
      </w:r>
      <w:r w:rsidRPr="00A84430">
        <w:rPr>
          <w:rFonts w:ascii="David" w:hAnsi="David" w:cs="David" w:hint="cs"/>
          <w:sz w:val="24"/>
          <w:szCs w:val="24"/>
          <w:rtl/>
        </w:rPr>
        <w:t>לקוחות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עסקיים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בישראל</w:t>
      </w:r>
      <w:r w:rsidRPr="00A84430">
        <w:rPr>
          <w:rFonts w:ascii="David" w:hAnsi="David" w:cs="David"/>
          <w:sz w:val="24"/>
          <w:szCs w:val="24"/>
          <w:rtl/>
        </w:rPr>
        <w:t xml:space="preserve">, </w:t>
      </w:r>
      <w:r w:rsidRPr="00A84430">
        <w:rPr>
          <w:rFonts w:ascii="David" w:hAnsi="David" w:cs="David" w:hint="cs"/>
          <w:sz w:val="24"/>
          <w:szCs w:val="24"/>
          <w:rtl/>
        </w:rPr>
        <w:t>אשר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רכשו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ממנו</w:t>
      </w:r>
      <w:r w:rsidRPr="00A84430">
        <w:rPr>
          <w:rFonts w:ascii="David" w:hAnsi="David" w:cs="David"/>
          <w:sz w:val="24"/>
          <w:szCs w:val="24"/>
          <w:rtl/>
        </w:rPr>
        <w:t xml:space="preserve">, </w:t>
      </w:r>
      <w:r w:rsidRPr="00A84430">
        <w:rPr>
          <w:rFonts w:ascii="David" w:hAnsi="David" w:cs="David" w:hint="cs"/>
          <w:sz w:val="24"/>
          <w:szCs w:val="24"/>
          <w:rtl/>
        </w:rPr>
        <w:t>כל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אחד</w:t>
      </w:r>
      <w:r w:rsidRPr="00A84430">
        <w:rPr>
          <w:rFonts w:ascii="David" w:hAnsi="David" w:cs="David"/>
          <w:sz w:val="24"/>
          <w:szCs w:val="24"/>
          <w:rtl/>
        </w:rPr>
        <w:t xml:space="preserve">, </w:t>
      </w:r>
      <w:r w:rsidRPr="00A84430">
        <w:rPr>
          <w:rFonts w:ascii="David" w:hAnsi="David" w:cs="David" w:hint="cs"/>
          <w:sz w:val="24"/>
          <w:szCs w:val="24"/>
          <w:rtl/>
        </w:rPr>
        <w:t>בשנתיים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רצופות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מבין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השנים</w:t>
      </w:r>
      <w:r w:rsidRPr="00A84430">
        <w:rPr>
          <w:rFonts w:ascii="David" w:hAnsi="David" w:cs="David"/>
          <w:sz w:val="24"/>
          <w:szCs w:val="24"/>
          <w:rtl/>
        </w:rPr>
        <w:t xml:space="preserve"> 2018-2021 (</w:t>
      </w:r>
      <w:r w:rsidRPr="00A84430">
        <w:rPr>
          <w:rFonts w:ascii="David" w:hAnsi="David" w:cs="David" w:hint="cs"/>
          <w:sz w:val="24"/>
          <w:szCs w:val="24"/>
          <w:rtl/>
        </w:rPr>
        <w:t>במצטבר</w:t>
      </w:r>
      <w:r w:rsidRPr="00A84430">
        <w:rPr>
          <w:rFonts w:ascii="David" w:hAnsi="David" w:cs="David"/>
          <w:sz w:val="24"/>
          <w:szCs w:val="24"/>
          <w:rtl/>
        </w:rPr>
        <w:t xml:space="preserve">), </w:t>
      </w:r>
      <w:r w:rsidRPr="00A84430">
        <w:rPr>
          <w:rFonts w:ascii="David" w:hAnsi="David" w:cs="David" w:hint="cs"/>
          <w:sz w:val="24"/>
          <w:szCs w:val="24"/>
          <w:rtl/>
        </w:rPr>
        <w:t>מוצרים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או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שירותים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בתחום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אבטחת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מידע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והגנה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בסייבר</w:t>
      </w:r>
      <w:r w:rsidRPr="00A84430">
        <w:rPr>
          <w:rFonts w:ascii="David" w:hAnsi="David" w:cs="David"/>
          <w:sz w:val="24"/>
          <w:szCs w:val="24"/>
          <w:rtl/>
        </w:rPr>
        <w:t xml:space="preserve">, </w:t>
      </w:r>
      <w:r w:rsidRPr="00A84430">
        <w:rPr>
          <w:rFonts w:ascii="David" w:hAnsi="David" w:cs="David" w:hint="cs"/>
          <w:sz w:val="24"/>
          <w:szCs w:val="24"/>
          <w:rtl/>
        </w:rPr>
        <w:t>בהיקף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שאינו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נופל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מ</w:t>
      </w:r>
      <w:r w:rsidRPr="00A84430">
        <w:rPr>
          <w:rFonts w:ascii="David" w:hAnsi="David" w:cs="David"/>
          <w:sz w:val="24"/>
          <w:szCs w:val="24"/>
          <w:rtl/>
        </w:rPr>
        <w:t xml:space="preserve">-500,000 </w:t>
      </w:r>
      <w:r w:rsidRPr="00A84430">
        <w:rPr>
          <w:rFonts w:ascii="David" w:hAnsi="David" w:cs="David" w:hint="cs"/>
          <w:sz w:val="24"/>
          <w:szCs w:val="24"/>
          <w:rtl/>
        </w:rPr>
        <w:t>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ללקוח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1A45649B" w14:textId="77777777" w:rsidR="00A84430" w:rsidRPr="00DB746A" w:rsidRDefault="00A84430" w:rsidP="00B44D71">
      <w:pPr>
        <w:pStyle w:val="a7"/>
        <w:numPr>
          <w:ilvl w:val="2"/>
          <w:numId w:val="1"/>
        </w:numPr>
        <w:spacing w:line="360" w:lineRule="auto"/>
        <w:ind w:left="1643" w:hanging="708"/>
        <w:rPr>
          <w:rFonts w:ascii="David" w:hAnsi="David" w:cs="David"/>
          <w:b/>
          <w:bCs/>
          <w:sz w:val="24"/>
          <w:szCs w:val="24"/>
          <w:rtl/>
        </w:rPr>
      </w:pPr>
      <w:r w:rsidRPr="00DB746A">
        <w:rPr>
          <w:rFonts w:ascii="David" w:hAnsi="David" w:cs="David" w:hint="cs"/>
          <w:b/>
          <w:bCs/>
          <w:sz w:val="24"/>
          <w:szCs w:val="24"/>
          <w:rtl/>
        </w:rPr>
        <w:t>תנאים</w:t>
      </w:r>
      <w:r w:rsidRPr="00DB746A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DB746A">
        <w:rPr>
          <w:rFonts w:ascii="David" w:hAnsi="David" w:cs="David" w:hint="cs"/>
          <w:b/>
          <w:bCs/>
          <w:sz w:val="24"/>
          <w:szCs w:val="24"/>
          <w:rtl/>
        </w:rPr>
        <w:t>עבור</w:t>
      </w:r>
      <w:r w:rsidRPr="00DB746A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DB746A">
        <w:rPr>
          <w:rFonts w:ascii="David" w:hAnsi="David" w:cs="David" w:hint="cs"/>
          <w:b/>
          <w:bCs/>
          <w:sz w:val="24"/>
          <w:szCs w:val="24"/>
          <w:rtl/>
        </w:rPr>
        <w:t>כל</w:t>
      </w:r>
      <w:r w:rsidRPr="00DB746A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DB746A">
        <w:rPr>
          <w:rFonts w:ascii="David" w:hAnsi="David" w:cs="David" w:hint="cs"/>
          <w:b/>
          <w:bCs/>
          <w:sz w:val="24"/>
          <w:szCs w:val="24"/>
          <w:rtl/>
        </w:rPr>
        <w:t>אחד</w:t>
      </w:r>
      <w:r w:rsidRPr="00DB746A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DB746A">
        <w:rPr>
          <w:rFonts w:ascii="David" w:hAnsi="David" w:cs="David" w:hint="cs"/>
          <w:b/>
          <w:bCs/>
          <w:sz w:val="24"/>
          <w:szCs w:val="24"/>
          <w:rtl/>
        </w:rPr>
        <w:t>מהיצרנים</w:t>
      </w:r>
      <w:r w:rsidRPr="00DB746A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DB746A">
        <w:rPr>
          <w:rFonts w:ascii="David" w:hAnsi="David" w:cs="David" w:hint="cs"/>
          <w:b/>
          <w:bCs/>
          <w:sz w:val="24"/>
          <w:szCs w:val="24"/>
          <w:rtl/>
        </w:rPr>
        <w:t>המוצעים</w:t>
      </w:r>
      <w:r w:rsidRPr="00DB746A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DB746A">
        <w:rPr>
          <w:rFonts w:ascii="David" w:hAnsi="David" w:cs="David" w:hint="cs"/>
          <w:b/>
          <w:bCs/>
          <w:sz w:val="24"/>
          <w:szCs w:val="24"/>
          <w:rtl/>
        </w:rPr>
        <w:t>על</w:t>
      </w:r>
      <w:r w:rsidRPr="00DB746A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DB746A">
        <w:rPr>
          <w:rFonts w:ascii="David" w:hAnsi="David" w:cs="David" w:hint="cs"/>
          <w:b/>
          <w:bCs/>
          <w:sz w:val="24"/>
          <w:szCs w:val="24"/>
          <w:rtl/>
        </w:rPr>
        <w:t>ידי</w:t>
      </w:r>
      <w:r w:rsidRPr="00DB746A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DB746A">
        <w:rPr>
          <w:rFonts w:ascii="David" w:hAnsi="David" w:cs="David" w:hint="cs"/>
          <w:b/>
          <w:bCs/>
          <w:sz w:val="24"/>
          <w:szCs w:val="24"/>
          <w:rtl/>
        </w:rPr>
        <w:t>המציע</w:t>
      </w:r>
    </w:p>
    <w:p w14:paraId="73313FD5" w14:textId="77777777" w:rsidR="00A84430" w:rsidRPr="00436A6E" w:rsidRDefault="00A84430" w:rsidP="006102B8">
      <w:pPr>
        <w:pStyle w:val="5-"/>
        <w:numPr>
          <w:ilvl w:val="3"/>
          <w:numId w:val="1"/>
        </w:numPr>
        <w:tabs>
          <w:tab w:val="clear" w:pos="283"/>
        </w:tabs>
        <w:spacing w:before="120"/>
        <w:ind w:left="2210" w:hanging="1130"/>
        <w:rPr>
          <w:rtl/>
        </w:rPr>
      </w:pPr>
      <w:r w:rsidRPr="00436A6E">
        <w:rPr>
          <w:rtl/>
        </w:rPr>
        <w:t xml:space="preserve">המציע מוסמך למכור, להתקין ולתת שירות בתחומי מדינת ישראל, </w:t>
      </w:r>
      <w:r w:rsidRPr="00436A6E">
        <w:rPr>
          <w:rFonts w:hint="cs"/>
          <w:rtl/>
        </w:rPr>
        <w:t>למוצרים ושירותים בתחום אבטחת המידע והגנה בסייבר,</w:t>
      </w:r>
      <w:r w:rsidRPr="00436A6E">
        <w:rPr>
          <w:rtl/>
        </w:rPr>
        <w:t xml:space="preserve"> כמורשה מטעם היצרן</w:t>
      </w:r>
      <w:r w:rsidRPr="00436A6E">
        <w:rPr>
          <w:rFonts w:hint="cs"/>
          <w:rtl/>
        </w:rPr>
        <w:t xml:space="preserve"> שאת מוצריו ושירותיו הוא מעוניין להציע במסגרת המכרז, לתקופה של לפחות שנה טרם המועד האחרון להגשת הצעות</w:t>
      </w:r>
      <w:r w:rsidRPr="00436A6E">
        <w:rPr>
          <w:rtl/>
        </w:rPr>
        <w:t>.</w:t>
      </w:r>
    </w:p>
    <w:p w14:paraId="436AD10E" w14:textId="77777777" w:rsidR="00A84430" w:rsidRDefault="00A84430" w:rsidP="006102B8">
      <w:pPr>
        <w:pStyle w:val="a7"/>
        <w:numPr>
          <w:ilvl w:val="3"/>
          <w:numId w:val="1"/>
        </w:numPr>
        <w:tabs>
          <w:tab w:val="left" w:pos="1241"/>
        </w:tabs>
        <w:spacing w:line="360" w:lineRule="auto"/>
        <w:ind w:left="2210" w:hanging="1130"/>
        <w:jc w:val="both"/>
        <w:rPr>
          <w:rFonts w:ascii="David" w:hAnsi="David" w:cs="David"/>
          <w:sz w:val="24"/>
          <w:szCs w:val="24"/>
        </w:rPr>
      </w:pPr>
      <w:r w:rsidRPr="00A84430">
        <w:rPr>
          <w:rFonts w:ascii="David" w:hAnsi="David" w:cs="David" w:hint="cs"/>
          <w:sz w:val="24"/>
          <w:szCs w:val="24"/>
          <w:rtl/>
        </w:rPr>
        <w:t>המציע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הינו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יבואן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מורשה</w:t>
      </w:r>
      <w:r w:rsidRPr="00A84430">
        <w:rPr>
          <w:rFonts w:ascii="David" w:hAnsi="David" w:cs="David"/>
          <w:sz w:val="24"/>
          <w:szCs w:val="24"/>
          <w:rtl/>
        </w:rPr>
        <w:t xml:space="preserve">, </w:t>
      </w:r>
      <w:r w:rsidRPr="00A84430">
        <w:rPr>
          <w:rFonts w:ascii="David" w:hAnsi="David" w:cs="David" w:hint="cs"/>
          <w:sz w:val="24"/>
          <w:szCs w:val="24"/>
          <w:rtl/>
        </w:rPr>
        <w:t>מפיץ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מורשה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או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משווק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מורשה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מטעם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היצרן</w:t>
      </w:r>
      <w:r w:rsidRPr="00A84430">
        <w:rPr>
          <w:rFonts w:ascii="David" w:hAnsi="David" w:cs="David"/>
          <w:sz w:val="24"/>
          <w:szCs w:val="24"/>
          <w:rtl/>
        </w:rPr>
        <w:t xml:space="preserve"> (</w:t>
      </w:r>
      <w:r w:rsidRPr="00A84430">
        <w:rPr>
          <w:rFonts w:ascii="David" w:hAnsi="David" w:cs="David" w:hint="cs"/>
          <w:sz w:val="24"/>
          <w:szCs w:val="24"/>
          <w:rtl/>
        </w:rPr>
        <w:t>להלן</w:t>
      </w:r>
      <w:r w:rsidRPr="00A84430">
        <w:rPr>
          <w:rFonts w:ascii="David" w:hAnsi="David" w:cs="David"/>
          <w:sz w:val="24"/>
          <w:szCs w:val="24"/>
          <w:rtl/>
        </w:rPr>
        <w:t>: "</w:t>
      </w:r>
      <w:r w:rsidRPr="002810FB">
        <w:rPr>
          <w:rFonts w:ascii="David" w:hAnsi="David" w:cs="David" w:hint="eastAsia"/>
          <w:b/>
          <w:bCs/>
          <w:sz w:val="24"/>
          <w:szCs w:val="24"/>
          <w:rtl/>
        </w:rPr>
        <w:t>נציג</w:t>
      </w:r>
      <w:r w:rsidRPr="002810FB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Pr="002810FB">
        <w:rPr>
          <w:rFonts w:ascii="David" w:hAnsi="David" w:cs="David" w:hint="eastAsia"/>
          <w:b/>
          <w:bCs/>
          <w:sz w:val="24"/>
          <w:szCs w:val="24"/>
          <w:rtl/>
        </w:rPr>
        <w:t>היצרן</w:t>
      </w:r>
      <w:r w:rsidRPr="00A84430">
        <w:rPr>
          <w:rFonts w:ascii="David" w:hAnsi="David" w:cs="David"/>
          <w:sz w:val="24"/>
          <w:szCs w:val="24"/>
          <w:rtl/>
        </w:rPr>
        <w:t xml:space="preserve">"), </w:t>
      </w:r>
      <w:r w:rsidRPr="00A84430">
        <w:rPr>
          <w:rFonts w:ascii="David" w:hAnsi="David" w:cs="David" w:hint="cs"/>
          <w:sz w:val="24"/>
          <w:szCs w:val="24"/>
          <w:rtl/>
        </w:rPr>
        <w:t>או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היצרן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בעצמו</w:t>
      </w:r>
      <w:r w:rsidRPr="00A84430">
        <w:rPr>
          <w:rFonts w:ascii="David" w:hAnsi="David" w:cs="David"/>
          <w:sz w:val="24"/>
          <w:szCs w:val="24"/>
          <w:rtl/>
        </w:rPr>
        <w:t>.</w:t>
      </w:r>
    </w:p>
    <w:p w14:paraId="73E2D788" w14:textId="77777777" w:rsidR="00A84430" w:rsidRPr="00436A6E" w:rsidRDefault="00A84430" w:rsidP="006102B8">
      <w:pPr>
        <w:pStyle w:val="5-"/>
        <w:numPr>
          <w:ilvl w:val="3"/>
          <w:numId w:val="1"/>
        </w:numPr>
        <w:tabs>
          <w:tab w:val="clear" w:pos="283"/>
        </w:tabs>
        <w:spacing w:before="120"/>
      </w:pPr>
      <w:r w:rsidRPr="00436A6E">
        <w:rPr>
          <w:rFonts w:hint="cs"/>
          <w:rtl/>
        </w:rPr>
        <w:t>המציע מחזיק בהסמכה הגבוהה ביותר של היצרן בתחום האמור.</w:t>
      </w:r>
    </w:p>
    <w:p w14:paraId="60736741" w14:textId="77777777" w:rsidR="00A84430" w:rsidRPr="00A84430" w:rsidRDefault="00A84430" w:rsidP="009B6C6E">
      <w:pPr>
        <w:pStyle w:val="a7"/>
        <w:numPr>
          <w:ilvl w:val="3"/>
          <w:numId w:val="1"/>
        </w:numPr>
        <w:tabs>
          <w:tab w:val="left" w:pos="1241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A84430">
        <w:rPr>
          <w:rFonts w:ascii="David" w:hAnsi="David" w:cs="David" w:hint="cs"/>
          <w:sz w:val="24"/>
          <w:szCs w:val="24"/>
          <w:rtl/>
        </w:rPr>
        <w:t>על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היצרן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המוצע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לעמוד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בדרישות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Pr="00A84430">
        <w:rPr>
          <w:rFonts w:ascii="David" w:hAnsi="David" w:cs="David" w:hint="cs"/>
          <w:sz w:val="24"/>
          <w:szCs w:val="24"/>
          <w:rtl/>
        </w:rPr>
        <w:t>המפורטות</w:t>
      </w:r>
      <w:r w:rsidRPr="00A84430">
        <w:rPr>
          <w:rFonts w:ascii="David" w:hAnsi="David" w:cs="David"/>
          <w:sz w:val="24"/>
          <w:szCs w:val="24"/>
          <w:rtl/>
        </w:rPr>
        <w:t xml:space="preserve"> </w:t>
      </w:r>
      <w:r w:rsidR="009B6C6E">
        <w:rPr>
          <w:rFonts w:ascii="David" w:hAnsi="David" w:cs="David" w:hint="cs"/>
          <w:sz w:val="24"/>
          <w:szCs w:val="24"/>
          <w:rtl/>
        </w:rPr>
        <w:t>במסמכי המכרז.</w:t>
      </w:r>
    </w:p>
    <w:p w14:paraId="464D035A" w14:textId="77777777" w:rsidR="00A84430" w:rsidRPr="00BC1A33" w:rsidRDefault="00A84430" w:rsidP="006102B8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bookmarkStart w:id="12" w:name="_Ref473463713"/>
      <w:bookmarkStart w:id="13" w:name="_Toc407797305"/>
      <w:bookmarkStart w:id="14" w:name="_Ref425808992"/>
      <w:r w:rsidRPr="00BC1A33">
        <w:rPr>
          <w:rFonts w:ascii="David" w:hAnsi="David" w:cs="David"/>
          <w:sz w:val="24"/>
          <w:szCs w:val="24"/>
          <w:rtl/>
        </w:rPr>
        <w:t xml:space="preserve">לא נדרשת </w:t>
      </w:r>
      <w:r>
        <w:rPr>
          <w:rFonts w:ascii="David" w:hAnsi="David" w:cs="David" w:hint="cs"/>
          <w:sz w:val="24"/>
          <w:szCs w:val="24"/>
          <w:rtl/>
        </w:rPr>
        <w:t xml:space="preserve">ערבות </w:t>
      </w:r>
      <w:r>
        <w:rPr>
          <w:rFonts w:ascii="David" w:hAnsi="David" w:cs="David"/>
          <w:sz w:val="24"/>
          <w:szCs w:val="24"/>
          <w:rtl/>
        </w:rPr>
        <w:t>הגש</w:t>
      </w:r>
      <w:r>
        <w:rPr>
          <w:rFonts w:ascii="David" w:hAnsi="David" w:cs="David" w:hint="cs"/>
          <w:sz w:val="24"/>
          <w:szCs w:val="24"/>
          <w:rtl/>
        </w:rPr>
        <w:t xml:space="preserve">ה </w:t>
      </w:r>
      <w:r w:rsidRPr="00BC1A33">
        <w:rPr>
          <w:rFonts w:ascii="David" w:hAnsi="David" w:cs="David"/>
          <w:sz w:val="24"/>
          <w:szCs w:val="24"/>
          <w:rtl/>
        </w:rPr>
        <w:t>בשלב הגשת ההצעות.</w:t>
      </w:r>
      <w:r w:rsidRPr="00BC1A33">
        <w:rPr>
          <w:rFonts w:ascii="David" w:hAnsi="David" w:cs="David" w:hint="cs"/>
          <w:sz w:val="24"/>
          <w:szCs w:val="24"/>
          <w:rtl/>
        </w:rPr>
        <w:t xml:space="preserve"> </w:t>
      </w:r>
      <w:r w:rsidRPr="00BC1A33">
        <w:rPr>
          <w:rFonts w:ascii="David" w:hAnsi="David" w:cs="David"/>
          <w:sz w:val="24"/>
          <w:szCs w:val="24"/>
          <w:rtl/>
        </w:rPr>
        <w:t>ערבות</w:t>
      </w:r>
      <w:r>
        <w:rPr>
          <w:rFonts w:ascii="David" w:hAnsi="David" w:cs="David" w:hint="cs"/>
          <w:sz w:val="24"/>
          <w:szCs w:val="24"/>
          <w:rtl/>
        </w:rPr>
        <w:t xml:space="preserve"> מסגרת</w:t>
      </w:r>
      <w:r w:rsidRPr="00BC1A33">
        <w:rPr>
          <w:rFonts w:ascii="David" w:hAnsi="David" w:cs="David"/>
          <w:sz w:val="24"/>
          <w:szCs w:val="24"/>
          <w:rtl/>
        </w:rPr>
        <w:t xml:space="preserve"> תידרש </w:t>
      </w:r>
      <w:r>
        <w:rPr>
          <w:rFonts w:ascii="David" w:hAnsi="David" w:cs="David" w:hint="cs"/>
          <w:sz w:val="24"/>
          <w:szCs w:val="24"/>
          <w:rtl/>
        </w:rPr>
        <w:t>לצורך כניסת המציע לרשימת ספקי המסגרת,</w:t>
      </w:r>
      <w:r w:rsidRPr="00BC1A33">
        <w:rPr>
          <w:rFonts w:ascii="David" w:hAnsi="David" w:cs="David" w:hint="cs"/>
          <w:sz w:val="24"/>
          <w:szCs w:val="24"/>
          <w:rtl/>
        </w:rPr>
        <w:t xml:space="preserve"> כאמור במסמכי המכרז.</w:t>
      </w:r>
    </w:p>
    <w:p w14:paraId="13866C43" w14:textId="577E2E74" w:rsidR="00A84430" w:rsidRPr="003501B4" w:rsidRDefault="00A84430" w:rsidP="00F3591C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3501B4">
        <w:rPr>
          <w:rFonts w:ascii="David" w:hAnsi="David" w:cs="David"/>
          <w:sz w:val="24"/>
          <w:szCs w:val="24"/>
          <w:rtl/>
        </w:rPr>
        <w:t>את מסמכי המכרז ניתן להוריד ללא תשלום מאתר האינטרנט של מינהל הרכש הממשלתי בכתובת:</w:t>
      </w:r>
      <w:r w:rsidR="00F3591C">
        <w:rPr>
          <w:rFonts w:ascii="David" w:hAnsi="David" w:cs="David" w:hint="cs"/>
          <w:sz w:val="24"/>
          <w:szCs w:val="24"/>
          <w:u w:val="single"/>
          <w:rtl/>
        </w:rPr>
        <w:t xml:space="preserve"> </w:t>
      </w:r>
      <w:hyperlink r:id="rId7" w:history="1">
        <w:r w:rsidR="00F3591C">
          <w:rPr>
            <w:rStyle w:val="Hyperlink"/>
          </w:rPr>
          <w:t>https://mr.gov.il/ilgstorefront/he/p/4000550897</w:t>
        </w:r>
      </w:hyperlink>
      <w:r w:rsidR="00F3591C">
        <w:rPr>
          <w:rFonts w:hint="cs"/>
          <w:rtl/>
        </w:rPr>
        <w:t>.</w:t>
      </w:r>
      <w:r w:rsidR="00F3591C">
        <w:rPr>
          <w:rFonts w:ascii="David" w:hAnsi="David" w:cs="David" w:hint="cs"/>
          <w:sz w:val="24"/>
          <w:szCs w:val="24"/>
          <w:u w:val="single"/>
          <w:rtl/>
        </w:rPr>
        <w:t xml:space="preserve"> </w:t>
      </w:r>
    </w:p>
    <w:p w14:paraId="26F414A4" w14:textId="77777777" w:rsidR="00A84430" w:rsidRPr="00A84430" w:rsidRDefault="00A84430" w:rsidP="006102B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751BB9">
        <w:rPr>
          <w:rFonts w:ascii="David" w:hAnsi="David" w:cs="David" w:hint="cs"/>
          <w:b/>
          <w:bCs/>
          <w:sz w:val="24"/>
          <w:szCs w:val="24"/>
          <w:rtl/>
        </w:rPr>
        <w:lastRenderedPageBreak/>
        <w:t>כנס המציעים</w:t>
      </w:r>
      <w:r w:rsidRPr="00751BB9">
        <w:rPr>
          <w:rFonts w:ascii="David" w:hAnsi="David" w:cs="David" w:hint="cs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 xml:space="preserve">(רשות) </w:t>
      </w:r>
      <w:r w:rsidRPr="00751BB9">
        <w:rPr>
          <w:rFonts w:ascii="David" w:hAnsi="David" w:cs="David" w:hint="cs"/>
          <w:sz w:val="24"/>
          <w:szCs w:val="24"/>
          <w:rtl/>
        </w:rPr>
        <w:t>יתקיים באופן</w:t>
      </w:r>
      <w:r w:rsidRPr="00751BB9">
        <w:rPr>
          <w:rFonts w:ascii="David" w:hAnsi="David" w:cs="David"/>
          <w:sz w:val="24"/>
          <w:szCs w:val="24"/>
          <w:rtl/>
        </w:rPr>
        <w:t xml:space="preserve"> </w:t>
      </w:r>
      <w:r w:rsidRPr="00751BB9">
        <w:rPr>
          <w:rFonts w:ascii="David" w:hAnsi="David" w:cs="David" w:hint="cs"/>
          <w:sz w:val="24"/>
          <w:szCs w:val="24"/>
          <w:rtl/>
        </w:rPr>
        <w:t>מקוון</w:t>
      </w:r>
      <w:r w:rsidRPr="00751BB9">
        <w:rPr>
          <w:rFonts w:ascii="David" w:hAnsi="David" w:cs="David"/>
          <w:sz w:val="24"/>
          <w:szCs w:val="24"/>
          <w:rtl/>
        </w:rPr>
        <w:t xml:space="preserve"> (</w:t>
      </w:r>
      <w:r w:rsidRPr="00751BB9">
        <w:rPr>
          <w:rFonts w:ascii="David" w:hAnsi="David" w:cs="David"/>
          <w:sz w:val="24"/>
          <w:szCs w:val="24"/>
        </w:rPr>
        <w:t>Webinar</w:t>
      </w:r>
      <w:r w:rsidRPr="00751BB9">
        <w:rPr>
          <w:rFonts w:ascii="David" w:hAnsi="David" w:cs="David"/>
          <w:sz w:val="24"/>
          <w:szCs w:val="24"/>
          <w:rtl/>
        </w:rPr>
        <w:t xml:space="preserve">), </w:t>
      </w:r>
      <w:r w:rsidRPr="00751BB9">
        <w:rPr>
          <w:rFonts w:ascii="David" w:hAnsi="David" w:cs="David" w:hint="cs"/>
          <w:sz w:val="24"/>
          <w:szCs w:val="24"/>
          <w:rtl/>
        </w:rPr>
        <w:t>במועד</w:t>
      </w:r>
      <w:r w:rsidRPr="00751BB9">
        <w:rPr>
          <w:rFonts w:ascii="David" w:hAnsi="David" w:cs="David"/>
          <w:sz w:val="24"/>
          <w:szCs w:val="24"/>
          <w:rtl/>
        </w:rPr>
        <w:t xml:space="preserve"> </w:t>
      </w:r>
      <w:r w:rsidRPr="00751BB9">
        <w:rPr>
          <w:rFonts w:ascii="David" w:hAnsi="David" w:cs="David" w:hint="cs"/>
          <w:sz w:val="24"/>
          <w:szCs w:val="24"/>
          <w:rtl/>
        </w:rPr>
        <w:t>שיפורסם</w:t>
      </w:r>
      <w:r w:rsidRPr="00751BB9">
        <w:rPr>
          <w:rFonts w:ascii="David" w:hAnsi="David" w:cs="David"/>
          <w:sz w:val="24"/>
          <w:szCs w:val="24"/>
          <w:rtl/>
        </w:rPr>
        <w:t xml:space="preserve"> </w:t>
      </w:r>
      <w:r w:rsidRPr="00751BB9">
        <w:rPr>
          <w:rFonts w:ascii="David" w:hAnsi="David" w:cs="David" w:hint="cs"/>
          <w:sz w:val="24"/>
          <w:szCs w:val="24"/>
          <w:rtl/>
        </w:rPr>
        <w:t>על</w:t>
      </w:r>
      <w:r w:rsidRPr="00751BB9">
        <w:rPr>
          <w:rFonts w:ascii="David" w:hAnsi="David" w:cs="David"/>
          <w:sz w:val="24"/>
          <w:szCs w:val="24"/>
          <w:rtl/>
        </w:rPr>
        <w:t xml:space="preserve"> </w:t>
      </w:r>
      <w:r w:rsidRPr="00751BB9">
        <w:rPr>
          <w:rFonts w:ascii="David" w:hAnsi="David" w:cs="David" w:hint="cs"/>
          <w:sz w:val="24"/>
          <w:szCs w:val="24"/>
          <w:rtl/>
        </w:rPr>
        <w:t>ידי</w:t>
      </w:r>
      <w:r w:rsidRPr="00751BB9">
        <w:rPr>
          <w:rFonts w:ascii="David" w:hAnsi="David" w:cs="David"/>
          <w:sz w:val="24"/>
          <w:szCs w:val="24"/>
          <w:rtl/>
        </w:rPr>
        <w:t xml:space="preserve"> </w:t>
      </w:r>
      <w:r w:rsidRPr="00751BB9">
        <w:rPr>
          <w:rFonts w:ascii="David" w:hAnsi="David" w:cs="David" w:hint="cs"/>
          <w:sz w:val="24"/>
          <w:szCs w:val="24"/>
          <w:rtl/>
        </w:rPr>
        <w:t>עורך</w:t>
      </w:r>
      <w:r w:rsidRPr="00751BB9">
        <w:rPr>
          <w:rFonts w:ascii="David" w:hAnsi="David" w:cs="David"/>
          <w:sz w:val="24"/>
          <w:szCs w:val="24"/>
          <w:rtl/>
        </w:rPr>
        <w:t xml:space="preserve"> </w:t>
      </w:r>
      <w:r w:rsidRPr="00751BB9">
        <w:rPr>
          <w:rFonts w:ascii="David" w:hAnsi="David" w:cs="David" w:hint="cs"/>
          <w:sz w:val="24"/>
          <w:szCs w:val="24"/>
          <w:rtl/>
        </w:rPr>
        <w:t>המכרז</w:t>
      </w:r>
      <w:r>
        <w:rPr>
          <w:rFonts w:ascii="David" w:hAnsi="David" w:cs="David" w:hint="cs"/>
          <w:sz w:val="24"/>
          <w:szCs w:val="24"/>
          <w:rtl/>
        </w:rPr>
        <w:t>,</w:t>
      </w:r>
      <w:r w:rsidRPr="00751BB9">
        <w:rPr>
          <w:rFonts w:ascii="David" w:hAnsi="David" w:cs="David" w:hint="cs"/>
          <w:sz w:val="24"/>
          <w:szCs w:val="24"/>
          <w:rtl/>
        </w:rPr>
        <w:t xml:space="preserve"> באתר מינהל הרכש</w:t>
      </w:r>
      <w:r>
        <w:rPr>
          <w:rFonts w:ascii="David" w:hAnsi="David" w:cs="David" w:hint="cs"/>
          <w:sz w:val="24"/>
          <w:szCs w:val="24"/>
          <w:rtl/>
        </w:rPr>
        <w:t xml:space="preserve"> הממשלתי</w:t>
      </w:r>
      <w:r w:rsidRPr="00751BB9">
        <w:rPr>
          <w:rFonts w:ascii="David" w:hAnsi="David" w:cs="David" w:hint="cs"/>
          <w:sz w:val="24"/>
          <w:szCs w:val="24"/>
          <w:rtl/>
        </w:rPr>
        <w:t>.</w:t>
      </w:r>
    </w:p>
    <w:p w14:paraId="7CC8AA4C" w14:textId="77777777" w:rsidR="00A84430" w:rsidRPr="00751BB9" w:rsidRDefault="00A84430" w:rsidP="006102B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</w:rPr>
      </w:pPr>
      <w:r w:rsidRPr="00416DB6">
        <w:rPr>
          <w:rFonts w:ascii="David" w:hAnsi="David" w:cs="David" w:hint="cs"/>
          <w:sz w:val="24"/>
          <w:szCs w:val="24"/>
          <w:rtl/>
        </w:rPr>
        <w:t>מועד אחרון להגשת שאלות ה</w:t>
      </w:r>
      <w:r w:rsidRPr="00416DB6">
        <w:rPr>
          <w:rFonts w:ascii="David" w:hAnsi="David" w:cs="David"/>
          <w:sz w:val="24"/>
          <w:szCs w:val="24"/>
          <w:rtl/>
        </w:rPr>
        <w:t>הבהרה</w:t>
      </w:r>
      <w:r w:rsidRPr="00416DB6">
        <w:rPr>
          <w:rFonts w:ascii="David" w:hAnsi="David" w:cs="David" w:hint="cs"/>
          <w:sz w:val="24"/>
          <w:szCs w:val="24"/>
          <w:rtl/>
        </w:rPr>
        <w:t xml:space="preserve"> יפורסם על ידי עורך המכרז</w:t>
      </w:r>
      <w:r>
        <w:rPr>
          <w:rFonts w:ascii="David" w:hAnsi="David" w:cs="David" w:hint="cs"/>
          <w:sz w:val="24"/>
          <w:szCs w:val="24"/>
          <w:rtl/>
        </w:rPr>
        <w:t>,</w:t>
      </w:r>
      <w:r w:rsidRPr="00751BB9">
        <w:rPr>
          <w:rFonts w:ascii="David" w:hAnsi="David" w:cs="David" w:hint="cs"/>
          <w:sz w:val="24"/>
          <w:szCs w:val="24"/>
          <w:rtl/>
        </w:rPr>
        <w:t xml:space="preserve"> באתר מינהל הרכש</w:t>
      </w:r>
      <w:r>
        <w:rPr>
          <w:rFonts w:ascii="David" w:hAnsi="David" w:cs="David" w:hint="cs"/>
          <w:sz w:val="24"/>
          <w:szCs w:val="24"/>
          <w:rtl/>
        </w:rPr>
        <w:t xml:space="preserve"> הממשלתי</w:t>
      </w:r>
      <w:r w:rsidRPr="00751BB9">
        <w:rPr>
          <w:rFonts w:ascii="David" w:hAnsi="David" w:cs="David" w:hint="cs"/>
          <w:sz w:val="24"/>
          <w:szCs w:val="24"/>
          <w:rtl/>
        </w:rPr>
        <w:t>.</w:t>
      </w:r>
    </w:p>
    <w:p w14:paraId="393A13D4" w14:textId="7D127024" w:rsidR="00A84430" w:rsidRPr="003501B4" w:rsidRDefault="00A84430" w:rsidP="003876C7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3501B4">
        <w:rPr>
          <w:rFonts w:ascii="David" w:hAnsi="David" w:cs="David" w:hint="cs"/>
          <w:sz w:val="24"/>
          <w:szCs w:val="24"/>
          <w:rtl/>
        </w:rPr>
        <w:t xml:space="preserve">המועד האחרון להגשת הצעות הינו </w:t>
      </w:r>
      <w:r w:rsidR="003876C7">
        <w:rPr>
          <w:rFonts w:ascii="David" w:hAnsi="David" w:cs="David" w:hint="cs"/>
          <w:sz w:val="24"/>
          <w:szCs w:val="24"/>
          <w:rtl/>
        </w:rPr>
        <w:t>26.05.2022 בשעה 14:00</w:t>
      </w:r>
      <w:r>
        <w:rPr>
          <w:rFonts w:ascii="David" w:hAnsi="David" w:cs="David" w:hint="cs"/>
          <w:sz w:val="24"/>
          <w:szCs w:val="24"/>
          <w:rtl/>
        </w:rPr>
        <w:t>.</w:t>
      </w:r>
    </w:p>
    <w:p w14:paraId="04178D5A" w14:textId="77777777" w:rsidR="00A84430" w:rsidRPr="00416DB6" w:rsidRDefault="00A84430" w:rsidP="006102B8">
      <w:pPr>
        <w:pStyle w:val="a7"/>
        <w:numPr>
          <w:ilvl w:val="0"/>
          <w:numId w:val="1"/>
        </w:numPr>
        <w:spacing w:after="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B30495">
        <w:rPr>
          <w:rFonts w:ascii="David" w:hAnsi="David" w:cs="David" w:hint="cs"/>
          <w:sz w:val="24"/>
          <w:szCs w:val="24"/>
          <w:rtl/>
        </w:rPr>
        <w:t>הצעות</w:t>
      </w:r>
      <w:r>
        <w:rPr>
          <w:rFonts w:ascii="David" w:hAnsi="David" w:cs="David" w:hint="cs"/>
          <w:sz w:val="24"/>
          <w:szCs w:val="24"/>
          <w:rtl/>
        </w:rPr>
        <w:t xml:space="preserve"> ל</w:t>
      </w:r>
      <w:r w:rsidRPr="00B30495">
        <w:rPr>
          <w:rFonts w:ascii="David" w:hAnsi="David" w:cs="David" w:hint="cs"/>
          <w:sz w:val="24"/>
          <w:szCs w:val="24"/>
          <w:rtl/>
        </w:rPr>
        <w:t xml:space="preserve">מכרז יוגשו </w:t>
      </w:r>
      <w:r w:rsidRPr="00B30495">
        <w:rPr>
          <w:rFonts w:ascii="David" w:hAnsi="David" w:cs="David"/>
          <w:sz w:val="24"/>
          <w:szCs w:val="24"/>
          <w:rtl/>
        </w:rPr>
        <w:t xml:space="preserve">לתיבת מכרזים </w:t>
      </w:r>
      <w:r w:rsidRPr="00B30495">
        <w:rPr>
          <w:rFonts w:ascii="David" w:hAnsi="David" w:cs="David" w:hint="cs"/>
          <w:sz w:val="24"/>
          <w:szCs w:val="24"/>
          <w:rtl/>
        </w:rPr>
        <w:t xml:space="preserve">דיגיטלית. הוראות פרטניות לגבי ההגשה יפורסמו </w:t>
      </w:r>
      <w:r w:rsidRPr="00416DB6">
        <w:rPr>
          <w:rFonts w:ascii="David" w:hAnsi="David" w:cs="David" w:hint="cs"/>
          <w:sz w:val="24"/>
          <w:szCs w:val="24"/>
          <w:rtl/>
        </w:rPr>
        <w:t>על ידי עורך המכרז</w:t>
      </w:r>
      <w:r>
        <w:rPr>
          <w:rFonts w:ascii="David" w:hAnsi="David" w:cs="David" w:hint="cs"/>
          <w:sz w:val="24"/>
          <w:szCs w:val="24"/>
          <w:rtl/>
        </w:rPr>
        <w:t>,</w:t>
      </w:r>
      <w:r w:rsidRPr="00751BB9">
        <w:rPr>
          <w:rFonts w:ascii="David" w:hAnsi="David" w:cs="David" w:hint="cs"/>
          <w:sz w:val="24"/>
          <w:szCs w:val="24"/>
          <w:rtl/>
        </w:rPr>
        <w:t xml:space="preserve"> באתר מינהל הרכש</w:t>
      </w:r>
      <w:r>
        <w:rPr>
          <w:rFonts w:ascii="David" w:hAnsi="David" w:cs="David" w:hint="cs"/>
          <w:sz w:val="24"/>
          <w:szCs w:val="24"/>
          <w:rtl/>
        </w:rPr>
        <w:t xml:space="preserve"> הממשלתי</w:t>
      </w:r>
      <w:r w:rsidRPr="00B30495">
        <w:rPr>
          <w:rFonts w:ascii="David" w:hAnsi="David" w:cs="David" w:hint="cs"/>
          <w:sz w:val="24"/>
          <w:szCs w:val="24"/>
          <w:rtl/>
        </w:rPr>
        <w:t>.</w:t>
      </w:r>
    </w:p>
    <w:p w14:paraId="1696674D" w14:textId="77777777" w:rsidR="00A84430" w:rsidRPr="003501B4" w:rsidRDefault="00A84430" w:rsidP="006102B8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3501B4">
        <w:rPr>
          <w:rFonts w:ascii="David" w:hAnsi="David" w:cs="David"/>
          <w:sz w:val="24"/>
          <w:szCs w:val="24"/>
          <w:rtl/>
        </w:rPr>
        <w:t xml:space="preserve">כל שינוי </w:t>
      </w:r>
      <w:r w:rsidRPr="003501B4">
        <w:rPr>
          <w:rFonts w:ascii="David" w:hAnsi="David" w:cs="David" w:hint="cs"/>
          <w:sz w:val="24"/>
          <w:szCs w:val="24"/>
          <w:rtl/>
        </w:rPr>
        <w:t>ועדכון למכרז, לרבות מסמכי המכרז</w:t>
      </w:r>
      <w:r w:rsidRPr="003501B4">
        <w:rPr>
          <w:rFonts w:ascii="David" w:hAnsi="David" w:cs="David"/>
          <w:sz w:val="24"/>
          <w:szCs w:val="24"/>
          <w:rtl/>
        </w:rPr>
        <w:t>, בין אם מדובר בשינוי יזום של עורך המכרז, ובין אם במענה לשאלות הבהרה יפורסם ב</w:t>
      </w:r>
      <w:r w:rsidRPr="003501B4">
        <w:rPr>
          <w:rFonts w:ascii="David" w:hAnsi="David" w:cs="David" w:hint="cs"/>
          <w:sz w:val="24"/>
          <w:szCs w:val="24"/>
          <w:rtl/>
        </w:rPr>
        <w:t>דף המכרז ב</w:t>
      </w:r>
      <w:r w:rsidRPr="003501B4">
        <w:rPr>
          <w:rFonts w:ascii="David" w:hAnsi="David" w:cs="David"/>
          <w:sz w:val="24"/>
          <w:szCs w:val="24"/>
          <w:rtl/>
        </w:rPr>
        <w:t xml:space="preserve">אתר האינטרנט של מינהל הרכש </w:t>
      </w:r>
      <w:r>
        <w:rPr>
          <w:rFonts w:ascii="David" w:hAnsi="David" w:cs="David" w:hint="cs"/>
          <w:sz w:val="24"/>
          <w:szCs w:val="24"/>
          <w:rtl/>
        </w:rPr>
        <w:t>הממשלתי בלבד.</w:t>
      </w:r>
    </w:p>
    <w:p w14:paraId="2305B1E4" w14:textId="77777777" w:rsidR="00A84430" w:rsidRPr="003501B4" w:rsidRDefault="00A84430" w:rsidP="006102B8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3501B4">
        <w:rPr>
          <w:rFonts w:ascii="David" w:hAnsi="David" w:cs="David"/>
          <w:sz w:val="24"/>
          <w:szCs w:val="24"/>
          <w:rtl/>
        </w:rPr>
        <w:t>אין עורך המכרז מתחייב לבחור כל הצעה שהיא, והוא יהיה רשאי לבטל את המכרז כולו או חלקו, או לדחותו מכל סיבה שהיא בהתאם לשיקול דעתו הבלעדי.</w:t>
      </w:r>
    </w:p>
    <w:p w14:paraId="2C864528" w14:textId="77777777" w:rsidR="00A84430" w:rsidRPr="003501B4" w:rsidRDefault="00A84430" w:rsidP="006102B8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3501B4">
        <w:rPr>
          <w:rFonts w:ascii="David" w:hAnsi="David" w:cs="David"/>
          <w:sz w:val="24"/>
          <w:szCs w:val="24"/>
          <w:rtl/>
        </w:rPr>
        <w:t>יודגש, כי במקרה של אי-התאמה בין התנאים המפורטים לעיל לבין הרשום במסמכי המכרז, יקבעו מסמכי המכרז.</w:t>
      </w:r>
    </w:p>
    <w:p w14:paraId="3617D464" w14:textId="6D559E62" w:rsidR="00A84430" w:rsidRPr="003501B4" w:rsidRDefault="00A84430" w:rsidP="006102B8">
      <w:pPr>
        <w:pStyle w:val="a7"/>
        <w:numPr>
          <w:ilvl w:val="0"/>
          <w:numId w:val="1"/>
        </w:numPr>
        <w:tabs>
          <w:tab w:val="left" w:pos="1666"/>
        </w:tabs>
        <w:spacing w:line="360" w:lineRule="auto"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>א</w:t>
      </w:r>
      <w:r w:rsidRPr="003501B4">
        <w:rPr>
          <w:rFonts w:ascii="David" w:hAnsi="David" w:cs="David"/>
          <w:sz w:val="24"/>
          <w:szCs w:val="24"/>
          <w:rtl/>
        </w:rPr>
        <w:t>ש</w:t>
      </w:r>
      <w:r>
        <w:rPr>
          <w:rFonts w:ascii="David" w:hAnsi="David" w:cs="David" w:hint="cs"/>
          <w:sz w:val="24"/>
          <w:szCs w:val="24"/>
          <w:rtl/>
        </w:rPr>
        <w:t>ת</w:t>
      </w:r>
      <w:r>
        <w:rPr>
          <w:rFonts w:ascii="David" w:hAnsi="David" w:cs="David"/>
          <w:sz w:val="24"/>
          <w:szCs w:val="24"/>
          <w:rtl/>
        </w:rPr>
        <w:t xml:space="preserve"> הקשר למכרז זה ה</w:t>
      </w:r>
      <w:r>
        <w:rPr>
          <w:rFonts w:ascii="David" w:hAnsi="David" w:cs="David" w:hint="cs"/>
          <w:sz w:val="24"/>
          <w:szCs w:val="24"/>
          <w:rtl/>
        </w:rPr>
        <w:t>ינה</w:t>
      </w:r>
      <w:r w:rsidRPr="003501B4">
        <w:rPr>
          <w:rFonts w:ascii="David" w:hAnsi="David" w:cs="David"/>
          <w:sz w:val="24"/>
          <w:szCs w:val="24"/>
          <w:rtl/>
        </w:rPr>
        <w:t xml:space="preserve"> </w:t>
      </w:r>
      <w:r>
        <w:rPr>
          <w:rFonts w:ascii="David" w:hAnsi="David" w:cs="David" w:hint="cs"/>
          <w:sz w:val="24"/>
          <w:szCs w:val="24"/>
          <w:rtl/>
        </w:rPr>
        <w:t xml:space="preserve">גב' </w:t>
      </w:r>
      <w:r>
        <w:rPr>
          <w:rFonts w:ascii="David" w:hAnsi="David" w:cs="David" w:hint="cs"/>
          <w:b/>
          <w:bCs/>
          <w:sz w:val="24"/>
          <w:szCs w:val="24"/>
          <w:rtl/>
        </w:rPr>
        <w:t>דניאל בן חמו</w:t>
      </w:r>
      <w:r w:rsidRPr="003501B4">
        <w:rPr>
          <w:rFonts w:ascii="David" w:hAnsi="David" w:cs="David" w:hint="cs"/>
          <w:sz w:val="24"/>
          <w:szCs w:val="24"/>
          <w:rtl/>
        </w:rPr>
        <w:t xml:space="preserve">, </w:t>
      </w:r>
      <w:r w:rsidRPr="003501B4">
        <w:rPr>
          <w:rFonts w:ascii="David" w:hAnsi="David" w:cs="David"/>
          <w:sz w:val="24"/>
          <w:szCs w:val="24"/>
          <w:rtl/>
        </w:rPr>
        <w:t>דוא"ל</w:t>
      </w:r>
      <w:r w:rsidRPr="00A30B52">
        <w:rPr>
          <w:rFonts w:ascii="David" w:hAnsi="David" w:cs="David"/>
          <w:sz w:val="24"/>
          <w:szCs w:val="24"/>
          <w:rtl/>
        </w:rPr>
        <w:t xml:space="preserve">: </w:t>
      </w:r>
      <w:hyperlink r:id="rId8" w:history="1">
        <w:r w:rsidRPr="00A30B52">
          <w:rPr>
            <w:rStyle w:val="Hyperlink"/>
            <w:rFonts w:hint="cs"/>
          </w:rPr>
          <w:t>GP</w:t>
        </w:r>
        <w:r w:rsidRPr="00A30B52">
          <w:rPr>
            <w:rStyle w:val="Hyperlink"/>
          </w:rPr>
          <w:t>A_cyber@mof.gov.il</w:t>
        </w:r>
      </w:hyperlink>
      <w:r w:rsidRPr="003501B4">
        <w:rPr>
          <w:rFonts w:ascii="David" w:hAnsi="David" w:cs="David"/>
          <w:sz w:val="24"/>
          <w:szCs w:val="24"/>
          <w:rtl/>
        </w:rPr>
        <w:t xml:space="preserve">. </w:t>
      </w:r>
    </w:p>
    <w:bookmarkEnd w:id="12"/>
    <w:bookmarkEnd w:id="13"/>
    <w:bookmarkEnd w:id="14"/>
    <w:p w14:paraId="4B3BD765" w14:textId="77777777" w:rsidR="00A84430" w:rsidRPr="00A30B52" w:rsidRDefault="00A84430" w:rsidP="00A84430">
      <w:pPr>
        <w:pStyle w:val="a7"/>
        <w:spacing w:line="360" w:lineRule="auto"/>
        <w:jc w:val="both"/>
        <w:rPr>
          <w:rFonts w:ascii="David" w:hAnsi="David" w:cs="David"/>
          <w:sz w:val="24"/>
          <w:szCs w:val="24"/>
        </w:rPr>
      </w:pPr>
    </w:p>
    <w:p w14:paraId="51C31A14" w14:textId="77777777" w:rsidR="00CD17BB" w:rsidRPr="00A84430" w:rsidRDefault="00CD17BB"/>
    <w:sectPr w:rsidR="00CD17BB" w:rsidRPr="00A84430" w:rsidSect="00380E8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8F68E2" w14:textId="77777777" w:rsidR="00414BB8" w:rsidRDefault="00414BB8" w:rsidP="00A84430">
      <w:pPr>
        <w:spacing w:after="0" w:line="240" w:lineRule="auto"/>
      </w:pPr>
      <w:r>
        <w:separator/>
      </w:r>
    </w:p>
  </w:endnote>
  <w:endnote w:type="continuationSeparator" w:id="0">
    <w:p w14:paraId="13F62F40" w14:textId="77777777" w:rsidR="00414BB8" w:rsidRDefault="00414BB8" w:rsidP="00A8443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73BDCD" w14:textId="77777777" w:rsidR="00414BB8" w:rsidRDefault="00414BB8" w:rsidP="00A84430">
      <w:pPr>
        <w:spacing w:after="0" w:line="240" w:lineRule="auto"/>
      </w:pPr>
      <w:r>
        <w:separator/>
      </w:r>
    </w:p>
  </w:footnote>
  <w:footnote w:type="continuationSeparator" w:id="0">
    <w:p w14:paraId="022D8C5E" w14:textId="77777777" w:rsidR="00414BB8" w:rsidRDefault="00414BB8" w:rsidP="00A8443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6C77AD" w14:textId="77777777" w:rsidR="00A84430" w:rsidRPr="00B9178E" w:rsidRDefault="00A84430" w:rsidP="00A84430">
    <w:pPr>
      <w:spacing w:after="120" w:line="240" w:lineRule="auto"/>
      <w:ind w:left="185" w:right="1" w:hanging="10"/>
      <w:jc w:val="center"/>
      <w:rPr>
        <w:rFonts w:ascii="David" w:hAnsi="David" w:cs="David"/>
        <w:sz w:val="24"/>
      </w:rPr>
    </w:pPr>
    <w:bookmarkStart w:id="15" w:name="Start"/>
    <w:bookmarkEnd w:id="15"/>
    <w:r w:rsidRPr="00B9178E">
      <w:rPr>
        <w:rFonts w:ascii="David" w:hAnsi="David" w:cs="David"/>
        <w:b/>
        <w:bCs/>
        <w:sz w:val="24"/>
        <w:rtl/>
      </w:rPr>
      <w:t xml:space="preserve">מדינת ישראל   </w:t>
    </w:r>
  </w:p>
  <w:p w14:paraId="2338189E" w14:textId="77777777" w:rsidR="00A84430" w:rsidRPr="00B9178E" w:rsidRDefault="00A84430" w:rsidP="00A84430">
    <w:pPr>
      <w:spacing w:after="120" w:line="240" w:lineRule="auto"/>
      <w:ind w:left="185" w:hanging="10"/>
      <w:jc w:val="center"/>
      <w:rPr>
        <w:rFonts w:ascii="David" w:hAnsi="David" w:cs="David"/>
        <w:sz w:val="24"/>
      </w:rPr>
    </w:pPr>
    <w:r w:rsidRPr="00B9178E">
      <w:rPr>
        <w:rFonts w:ascii="David" w:hAnsi="David" w:cs="David"/>
        <w:b/>
        <w:bCs/>
        <w:sz w:val="24"/>
        <w:rtl/>
      </w:rPr>
      <w:t xml:space="preserve">משרד האוצר – החשב הכללי  </w:t>
    </w:r>
  </w:p>
  <w:p w14:paraId="3A15271C" w14:textId="77777777" w:rsidR="00A84430" w:rsidRPr="00B9178E" w:rsidRDefault="00A84430" w:rsidP="00A84430">
    <w:pPr>
      <w:spacing w:after="120" w:line="240" w:lineRule="auto"/>
      <w:ind w:left="185" w:right="2" w:hanging="10"/>
      <w:jc w:val="center"/>
      <w:rPr>
        <w:rFonts w:ascii="David" w:hAnsi="David" w:cs="David"/>
        <w:b/>
        <w:bCs/>
        <w:sz w:val="24"/>
        <w:rtl/>
      </w:rPr>
    </w:pPr>
    <w:r w:rsidRPr="00B9178E">
      <w:rPr>
        <w:rFonts w:ascii="David" w:hAnsi="David" w:cs="David"/>
        <w:b/>
        <w:bCs/>
        <w:sz w:val="24"/>
        <w:rtl/>
      </w:rPr>
      <w:t xml:space="preserve">מינהל הרכש הממשלתי </w:t>
    </w:r>
  </w:p>
  <w:p w14:paraId="588A4279" w14:textId="77777777" w:rsidR="00A84430" w:rsidRDefault="00A8443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6A514D"/>
    <w:multiLevelType w:val="multilevel"/>
    <w:tmpl w:val="561CDD04"/>
    <w:lvl w:ilvl="0">
      <w:start w:val="6"/>
      <w:numFmt w:val="decimal"/>
      <w:lvlText w:val="%1."/>
      <w:lvlJc w:val="left"/>
      <w:pPr>
        <w:ind w:left="495" w:hanging="495"/>
      </w:pPr>
      <w:rPr>
        <w:rFonts w:hint="default"/>
        <w:b/>
        <w:bCs/>
      </w:rPr>
    </w:lvl>
    <w:lvl w:ilvl="1">
      <w:start w:val="3"/>
      <w:numFmt w:val="decimal"/>
      <w:lvlText w:val="%1.%2."/>
      <w:lvlJc w:val="left"/>
      <w:pPr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" w15:restartNumberingAfterBreak="0">
    <w:nsid w:val="64641B8F"/>
    <w:multiLevelType w:val="multilevel"/>
    <w:tmpl w:val="06E49628"/>
    <w:lvl w:ilvl="0">
      <w:start w:val="6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lang w:val="en-US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  <w:bCs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  <w:bCs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 w15:restartNumberingAfterBreak="0">
    <w:nsid w:val="680E3271"/>
    <w:multiLevelType w:val="multilevel"/>
    <w:tmpl w:val="25EE6DB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77F71600"/>
    <w:multiLevelType w:val="multilevel"/>
    <w:tmpl w:val="26447A10"/>
    <w:lvl w:ilvl="0">
      <w:numFmt w:val="decimal"/>
      <w:pStyle w:val="1-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1991" w:hanging="432"/>
      </w:pPr>
      <w:rPr>
        <w:i w:val="0"/>
        <w:iC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4-"/>
      <w:lvlText w:val="%1.%2.%3.%4."/>
      <w:lvlJc w:val="left"/>
      <w:pPr>
        <w:ind w:left="1728" w:hanging="648"/>
      </w:pPr>
      <w:rPr>
        <w:rFonts w:hint="default"/>
        <w:b w:val="0"/>
        <w:bCs w:val="0"/>
        <w:sz w:val="24"/>
        <w:szCs w:val="24"/>
      </w:rPr>
    </w:lvl>
    <w:lvl w:ilvl="4">
      <w:start w:val="1"/>
      <w:numFmt w:val="decimal"/>
      <w:pStyle w:val="5-"/>
      <w:lvlText w:val="%1.%2.%3.%4.%5."/>
      <w:lvlJc w:val="left"/>
      <w:pPr>
        <w:ind w:left="2209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7D9E5AF4"/>
    <w:multiLevelType w:val="multilevel"/>
    <w:tmpl w:val="CB2CFB36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2"/>
  </w:num>
  <w:num w:numId="5">
    <w:abstractNumId w:val="1"/>
  </w:num>
  <w:num w:numId="6">
    <w:abstractNumId w:val="5"/>
    <w:lvlOverride w:ilvl="0">
      <w:lvl w:ilvl="0">
        <w:start w:val="1"/>
        <w:numFmt w:val="decimal"/>
        <w:lvlRestart w:val="0"/>
        <w:lvlText w:val="%1."/>
        <w:lvlJc w:val="left"/>
        <w:pPr>
          <w:tabs>
            <w:tab w:val="num" w:pos="357"/>
          </w:tabs>
          <w:ind w:left="357" w:hanging="357"/>
        </w:p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794"/>
          </w:tabs>
          <w:ind w:left="794" w:hanging="437"/>
        </w:p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1440"/>
          </w:tabs>
          <w:ind w:left="1225" w:hanging="505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1996"/>
          </w:tabs>
          <w:ind w:left="1928" w:hanging="652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2517"/>
          </w:tabs>
          <w:ind w:left="2234" w:hanging="794"/>
        </w:pPr>
        <w:rPr>
          <w:b/>
          <w:bCs w:val="0"/>
          <w:color w:val="auto"/>
          <w:sz w:val="24"/>
          <w:szCs w:val="24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2880"/>
          </w:tabs>
          <w:ind w:left="2738" w:hanging="941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3600"/>
          </w:tabs>
          <w:ind w:left="3237" w:hanging="1077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3957"/>
          </w:tabs>
          <w:ind w:left="3742" w:hanging="1225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4677"/>
          </w:tabs>
          <w:ind w:left="4320" w:hanging="1440"/>
        </w:p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430"/>
    <w:rsid w:val="00021C03"/>
    <w:rsid w:val="000B0C38"/>
    <w:rsid w:val="00225E91"/>
    <w:rsid w:val="002810FB"/>
    <w:rsid w:val="00380E82"/>
    <w:rsid w:val="003876C7"/>
    <w:rsid w:val="00414BB8"/>
    <w:rsid w:val="00432A85"/>
    <w:rsid w:val="004B3B97"/>
    <w:rsid w:val="00582766"/>
    <w:rsid w:val="005F74E7"/>
    <w:rsid w:val="006102B8"/>
    <w:rsid w:val="007326E5"/>
    <w:rsid w:val="007A53A7"/>
    <w:rsid w:val="007D55A8"/>
    <w:rsid w:val="008F4C5D"/>
    <w:rsid w:val="009B6C6E"/>
    <w:rsid w:val="009C0558"/>
    <w:rsid w:val="00A84430"/>
    <w:rsid w:val="00AA2FD0"/>
    <w:rsid w:val="00B44D71"/>
    <w:rsid w:val="00B77DA3"/>
    <w:rsid w:val="00B92049"/>
    <w:rsid w:val="00BE3468"/>
    <w:rsid w:val="00CC256B"/>
    <w:rsid w:val="00CD17BB"/>
    <w:rsid w:val="00D67A55"/>
    <w:rsid w:val="00DB746A"/>
    <w:rsid w:val="00E6620F"/>
    <w:rsid w:val="00EA686C"/>
    <w:rsid w:val="00F30753"/>
    <w:rsid w:val="00F3591C"/>
    <w:rsid w:val="00F435ED"/>
    <w:rsid w:val="00F512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4E249B"/>
  <w15:chartTrackingRefBased/>
  <w15:docId w15:val="{73357A76-D341-413A-A2C3-504A97CCF4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84430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8443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84430"/>
  </w:style>
  <w:style w:type="paragraph" w:styleId="a5">
    <w:name w:val="footer"/>
    <w:basedOn w:val="a"/>
    <w:link w:val="a6"/>
    <w:uiPriority w:val="99"/>
    <w:unhideWhenUsed/>
    <w:rsid w:val="00A8443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84430"/>
  </w:style>
  <w:style w:type="paragraph" w:styleId="a7">
    <w:name w:val="List Paragraph"/>
    <w:basedOn w:val="a"/>
    <w:uiPriority w:val="34"/>
    <w:qFormat/>
    <w:rsid w:val="00A84430"/>
    <w:pPr>
      <w:ind w:left="720"/>
      <w:contextualSpacing/>
    </w:pPr>
  </w:style>
  <w:style w:type="paragraph" w:customStyle="1" w:styleId="5-">
    <w:name w:val="5 - סעיף"/>
    <w:basedOn w:val="a"/>
    <w:link w:val="5-Char"/>
    <w:qFormat/>
    <w:rsid w:val="00A84430"/>
    <w:pPr>
      <w:numPr>
        <w:ilvl w:val="4"/>
        <w:numId w:val="3"/>
      </w:numPr>
      <w:tabs>
        <w:tab w:val="left" w:pos="283"/>
      </w:tabs>
      <w:spacing w:after="120" w:line="360" w:lineRule="auto"/>
      <w:jc w:val="both"/>
      <w:outlineLvl w:val="4"/>
    </w:pPr>
    <w:rPr>
      <w:rFonts w:ascii="David" w:eastAsia="Times New Roman" w:hAnsi="David" w:cs="David"/>
      <w:caps/>
      <w:color w:val="000000"/>
      <w:sz w:val="24"/>
      <w:szCs w:val="24"/>
    </w:rPr>
  </w:style>
  <w:style w:type="character" w:customStyle="1" w:styleId="5-Char">
    <w:name w:val="5 - סעיף Char"/>
    <w:basedOn w:val="a0"/>
    <w:link w:val="5-"/>
    <w:rsid w:val="00A84430"/>
    <w:rPr>
      <w:rFonts w:ascii="David" w:eastAsia="Times New Roman" w:hAnsi="David" w:cs="David"/>
      <w:caps/>
      <w:color w:val="000000"/>
      <w:sz w:val="24"/>
      <w:szCs w:val="24"/>
    </w:rPr>
  </w:style>
  <w:style w:type="paragraph" w:customStyle="1" w:styleId="4-">
    <w:name w:val="4 - כותרת"/>
    <w:basedOn w:val="a"/>
    <w:next w:val="a"/>
    <w:qFormat/>
    <w:rsid w:val="00A84430"/>
    <w:pPr>
      <w:numPr>
        <w:ilvl w:val="3"/>
        <w:numId w:val="3"/>
      </w:numPr>
      <w:spacing w:after="120" w:line="360" w:lineRule="auto"/>
      <w:ind w:left="1560" w:hanging="851"/>
      <w:jc w:val="both"/>
      <w:outlineLvl w:val="3"/>
    </w:pPr>
    <w:rPr>
      <w:rFonts w:ascii="David" w:eastAsia="Times New Roman" w:hAnsi="David" w:cs="David"/>
      <w:b/>
      <w:bCs/>
      <w:caps/>
      <w:color w:val="000000"/>
      <w:sz w:val="24"/>
      <w:szCs w:val="24"/>
    </w:rPr>
  </w:style>
  <w:style w:type="paragraph" w:customStyle="1" w:styleId="3-">
    <w:name w:val="3 - כותרת"/>
    <w:basedOn w:val="a"/>
    <w:next w:val="a"/>
    <w:qFormat/>
    <w:rsid w:val="00A84430"/>
    <w:pPr>
      <w:numPr>
        <w:ilvl w:val="2"/>
        <w:numId w:val="3"/>
      </w:numPr>
      <w:spacing w:after="120" w:line="360" w:lineRule="auto"/>
      <w:ind w:left="993" w:hanging="709"/>
      <w:jc w:val="both"/>
      <w:outlineLvl w:val="2"/>
    </w:pPr>
    <w:rPr>
      <w:rFonts w:ascii="David" w:eastAsia="Times New Roman" w:hAnsi="David" w:cs="David"/>
      <w:b/>
      <w:bCs/>
      <w:caps/>
      <w:color w:val="000000"/>
      <w:sz w:val="24"/>
      <w:szCs w:val="24"/>
    </w:rPr>
  </w:style>
  <w:style w:type="paragraph" w:customStyle="1" w:styleId="2-">
    <w:name w:val="2 - כותרת"/>
    <w:basedOn w:val="1-"/>
    <w:next w:val="a"/>
    <w:qFormat/>
    <w:rsid w:val="00A84430"/>
    <w:pPr>
      <w:keepNext w:val="0"/>
      <w:numPr>
        <w:ilvl w:val="1"/>
      </w:numPr>
      <w:tabs>
        <w:tab w:val="clear" w:pos="283"/>
      </w:tabs>
      <w:spacing w:before="0"/>
      <w:ind w:left="709" w:hanging="709"/>
      <w:jc w:val="both"/>
      <w:outlineLvl w:val="1"/>
    </w:pPr>
    <w:rPr>
      <w:sz w:val="36"/>
      <w:szCs w:val="36"/>
    </w:rPr>
  </w:style>
  <w:style w:type="paragraph" w:customStyle="1" w:styleId="1-">
    <w:name w:val="1 - כותרת"/>
    <w:basedOn w:val="a"/>
    <w:qFormat/>
    <w:rsid w:val="00A84430"/>
    <w:pPr>
      <w:keepNext/>
      <w:numPr>
        <w:numId w:val="3"/>
      </w:numPr>
      <w:tabs>
        <w:tab w:val="left" w:pos="283"/>
      </w:tabs>
      <w:spacing w:before="240" w:after="240" w:line="360" w:lineRule="auto"/>
      <w:ind w:left="357" w:hanging="357"/>
      <w:jc w:val="center"/>
      <w:outlineLvl w:val="0"/>
    </w:pPr>
    <w:rPr>
      <w:rFonts w:ascii="David" w:eastAsia="Times New Roman" w:hAnsi="David" w:cs="David"/>
      <w:b/>
      <w:bCs/>
      <w:caps/>
      <w:color w:val="000000"/>
      <w:sz w:val="40"/>
      <w:szCs w:val="40"/>
    </w:rPr>
  </w:style>
  <w:style w:type="paragraph" w:customStyle="1" w:styleId="6-">
    <w:name w:val="6 - כותרת"/>
    <w:basedOn w:val="5-"/>
    <w:qFormat/>
    <w:rsid w:val="00A84430"/>
    <w:pPr>
      <w:numPr>
        <w:ilvl w:val="5"/>
      </w:numPr>
      <w:ind w:left="3116" w:hanging="1319"/>
      <w:outlineLvl w:val="5"/>
    </w:pPr>
    <w:rPr>
      <w:b/>
      <w:bCs/>
    </w:rPr>
  </w:style>
  <w:style w:type="paragraph" w:customStyle="1" w:styleId="7-">
    <w:name w:val="7 - סעיף"/>
    <w:basedOn w:val="a"/>
    <w:qFormat/>
    <w:rsid w:val="00A84430"/>
    <w:pPr>
      <w:numPr>
        <w:ilvl w:val="6"/>
        <w:numId w:val="3"/>
      </w:numPr>
      <w:tabs>
        <w:tab w:val="left" w:pos="283"/>
        <w:tab w:val="num" w:pos="360"/>
      </w:tabs>
      <w:spacing w:after="120" w:line="360" w:lineRule="auto"/>
      <w:ind w:left="3116" w:hanging="1319"/>
      <w:jc w:val="both"/>
      <w:outlineLvl w:val="6"/>
    </w:pPr>
    <w:rPr>
      <w:rFonts w:ascii="David" w:eastAsia="Times New Roman" w:hAnsi="David" w:cs="David"/>
      <w:caps/>
      <w:color w:val="000000"/>
      <w:sz w:val="24"/>
      <w:szCs w:val="24"/>
    </w:rPr>
  </w:style>
  <w:style w:type="character" w:styleId="Hyperlink">
    <w:name w:val="Hyperlink"/>
    <w:basedOn w:val="a0"/>
    <w:uiPriority w:val="99"/>
    <w:unhideWhenUsed/>
    <w:rsid w:val="00A84430"/>
    <w:rPr>
      <w:color w:val="0563C1" w:themeColor="hyperlink"/>
      <w:u w:val="single"/>
    </w:rPr>
  </w:style>
  <w:style w:type="paragraph" w:styleId="a8">
    <w:name w:val="Balloon Text"/>
    <w:basedOn w:val="a"/>
    <w:link w:val="a9"/>
    <w:uiPriority w:val="99"/>
    <w:semiHidden/>
    <w:unhideWhenUsed/>
    <w:rsid w:val="009B6C6E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9">
    <w:name w:val="טקסט בלונים תו"/>
    <w:basedOn w:val="a0"/>
    <w:link w:val="a8"/>
    <w:uiPriority w:val="99"/>
    <w:semiHidden/>
    <w:rsid w:val="009B6C6E"/>
    <w:rPr>
      <w:rFonts w:ascii="Tahoma" w:hAnsi="Tahoma" w:cs="Tahoma"/>
      <w:sz w:val="18"/>
      <w:szCs w:val="18"/>
    </w:rPr>
  </w:style>
  <w:style w:type="character" w:styleId="aa">
    <w:name w:val="annotation reference"/>
    <w:basedOn w:val="a0"/>
    <w:uiPriority w:val="99"/>
    <w:semiHidden/>
    <w:unhideWhenUsed/>
    <w:rsid w:val="009B6C6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9B6C6E"/>
    <w:pPr>
      <w:spacing w:line="240" w:lineRule="auto"/>
    </w:pPr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9B6C6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9B6C6E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9B6C6E"/>
    <w:rPr>
      <w:b/>
      <w:bCs/>
      <w:sz w:val="20"/>
      <w:szCs w:val="20"/>
    </w:rPr>
  </w:style>
  <w:style w:type="numbering" w:customStyle="1" w:styleId="-">
    <w:name w:val="משרד האוצר - מדורג"/>
    <w:uiPriority w:val="99"/>
    <w:rsid w:val="000B0C38"/>
    <w:pPr>
      <w:numPr>
        <w:numId w:val="5"/>
      </w:numPr>
    </w:pPr>
  </w:style>
  <w:style w:type="paragraph" w:customStyle="1" w:styleId="3">
    <w:name w:val="3 סעיף"/>
    <w:basedOn w:val="a7"/>
    <w:qFormat/>
    <w:rsid w:val="000B0C38"/>
    <w:pPr>
      <w:tabs>
        <w:tab w:val="num" w:pos="1440"/>
      </w:tabs>
      <w:spacing w:before="120" w:after="120" w:line="360" w:lineRule="auto"/>
      <w:ind w:left="1050" w:hanging="708"/>
      <w:contextualSpacing w:val="0"/>
      <w:jc w:val="both"/>
      <w:outlineLvl w:val="2"/>
    </w:pPr>
    <w:rPr>
      <w:rFonts w:ascii="Times New Roman" w:eastAsia="Times New Roman" w:hAnsi="Times New Roman" w:cs="David"/>
      <w:sz w:val="24"/>
      <w:szCs w:val="24"/>
    </w:rPr>
  </w:style>
  <w:style w:type="paragraph" w:customStyle="1" w:styleId="4">
    <w:name w:val="4 סעיף"/>
    <w:basedOn w:val="a"/>
    <w:link w:val="4Char"/>
    <w:qFormat/>
    <w:rsid w:val="000B0C38"/>
    <w:pPr>
      <w:tabs>
        <w:tab w:val="num" w:pos="1476"/>
      </w:tabs>
      <w:spacing w:before="120" w:after="120" w:line="360" w:lineRule="auto"/>
      <w:ind w:left="1476" w:hanging="851"/>
      <w:jc w:val="both"/>
      <w:outlineLvl w:val="3"/>
    </w:pPr>
    <w:rPr>
      <w:rFonts w:ascii="Times New Roman" w:eastAsia="Times New Roman" w:hAnsi="Times New Roman" w:cs="David"/>
      <w:sz w:val="24"/>
      <w:szCs w:val="24"/>
    </w:rPr>
  </w:style>
  <w:style w:type="paragraph" w:customStyle="1" w:styleId="6">
    <w:name w:val="6 סעיף"/>
    <w:basedOn w:val="a"/>
    <w:qFormat/>
    <w:rsid w:val="000B0C38"/>
    <w:pPr>
      <w:tabs>
        <w:tab w:val="num" w:pos="2880"/>
      </w:tabs>
      <w:spacing w:before="120" w:after="120" w:line="360" w:lineRule="auto"/>
      <w:ind w:left="2738" w:hanging="941"/>
      <w:jc w:val="both"/>
      <w:outlineLvl w:val="5"/>
    </w:pPr>
    <w:rPr>
      <w:rFonts w:ascii="Times New Roman" w:eastAsia="Times New Roman" w:hAnsi="Times New Roman" w:cs="David"/>
      <w:sz w:val="24"/>
      <w:szCs w:val="24"/>
    </w:rPr>
  </w:style>
  <w:style w:type="character" w:customStyle="1" w:styleId="4Char">
    <w:name w:val="4 סעיף Char"/>
    <w:basedOn w:val="a0"/>
    <w:link w:val="4"/>
    <w:rsid w:val="009C0558"/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036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4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PA_cyber@mof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mr.gov.il/ilgstorefront/he/p/4000550897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807</Words>
  <Characters>4039</Characters>
  <Application>Microsoft Office Word</Application>
  <DocSecurity>0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קוניוק</dc:creator>
  <cp:keywords/>
  <dc:description/>
  <cp:lastModifiedBy>יוכי בר-מימון</cp:lastModifiedBy>
  <cp:revision>2</cp:revision>
  <dcterms:created xsi:type="dcterms:W3CDTF">2022-04-10T05:19:00Z</dcterms:created>
  <dcterms:modified xsi:type="dcterms:W3CDTF">2022-04-10T05:19:00Z</dcterms:modified>
</cp:coreProperties>
</file>